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8C" w:rsidRDefault="006A7A8C" w:rsidP="00E9396B">
      <w:pPr>
        <w:spacing w:line="360" w:lineRule="auto"/>
        <w:rPr>
          <w:rFonts w:ascii="바탕체" w:eastAsia="바탕체" w:hAnsi="바탕체" w:hint="eastAsia"/>
          <w:b/>
          <w:i/>
          <w:sz w:val="28"/>
          <w:szCs w:val="28"/>
        </w:rPr>
      </w:pPr>
    </w:p>
    <w:p w:rsidR="00AE089E" w:rsidRPr="00293A04" w:rsidRDefault="00F22E64" w:rsidP="00E9396B">
      <w:pPr>
        <w:spacing w:line="360" w:lineRule="auto"/>
        <w:rPr>
          <w:rFonts w:ascii="바탕체" w:eastAsia="바탕체" w:hAnsi="바탕체"/>
          <w:b/>
          <w:i/>
          <w:sz w:val="28"/>
          <w:szCs w:val="28"/>
        </w:rPr>
      </w:pPr>
      <w:r w:rsidRPr="00293A04">
        <w:rPr>
          <w:rFonts w:ascii="바탕체" w:eastAsia="바탕체" w:hAnsi="바탕체" w:hint="eastAsia"/>
          <w:b/>
          <w:i/>
          <w:sz w:val="28"/>
          <w:szCs w:val="28"/>
        </w:rPr>
        <w:t>1</w:t>
      </w:r>
      <w:r w:rsidR="00AE089E" w:rsidRPr="00293A04">
        <w:rPr>
          <w:rFonts w:ascii="바탕체" w:eastAsia="바탕체" w:hAnsi="바탕체" w:hint="eastAsia"/>
          <w:b/>
          <w:i/>
          <w:sz w:val="28"/>
          <w:szCs w:val="28"/>
        </w:rPr>
        <w:t>. 근로자성의 인정 및 산재보험의 대상</w:t>
      </w:r>
    </w:p>
    <w:p w:rsidR="00AE089E" w:rsidRPr="00293A04" w:rsidRDefault="00AE089E" w:rsidP="00E9396B">
      <w:pPr>
        <w:spacing w:line="360" w:lineRule="auto"/>
        <w:rPr>
          <w:rFonts w:ascii="바탕체" w:eastAsia="바탕체" w:hAnsi="바탕체"/>
          <w:sz w:val="26"/>
          <w:szCs w:val="26"/>
        </w:rPr>
      </w:pPr>
    </w:p>
    <w:tbl>
      <w:tblPr>
        <w:tblStyle w:val="a9"/>
        <w:tblW w:w="0" w:type="auto"/>
        <w:shd w:val="clear" w:color="auto" w:fill="C6D9F1" w:themeFill="text2" w:themeFillTint="33"/>
        <w:tblLook w:val="04A0"/>
      </w:tblPr>
      <w:tblGrid>
        <w:gridCol w:w="9224"/>
      </w:tblGrid>
      <w:tr w:rsidR="00C03A2C" w:rsidRPr="00293A04" w:rsidTr="00E9396B">
        <w:tc>
          <w:tcPr>
            <w:tcW w:w="9224" w:type="dxa"/>
            <w:shd w:val="clear" w:color="auto" w:fill="C6D9F1" w:themeFill="text2" w:themeFillTint="33"/>
          </w:tcPr>
          <w:p w:rsidR="00E9396B" w:rsidRPr="00293A04" w:rsidRDefault="00C03A2C" w:rsidP="00E9396B">
            <w:pPr>
              <w:spacing w:line="360" w:lineRule="auto"/>
              <w:rPr>
                <w:rFonts w:ascii="바탕체" w:eastAsia="바탕체" w:hAnsi="바탕체"/>
                <w:b/>
                <w:sz w:val="26"/>
                <w:szCs w:val="26"/>
              </w:rPr>
            </w:pPr>
            <w:r w:rsidRPr="00293A04">
              <w:rPr>
                <w:rFonts w:ascii="바탕체" w:eastAsia="바탕체" w:hAnsi="바탕체" w:hint="eastAsia"/>
                <w:b/>
                <w:sz w:val="26"/>
                <w:szCs w:val="26"/>
              </w:rPr>
              <w:t xml:space="preserve">정신장애가 있어 독자적으로 사업을 수행하기 어려운 장애인이 사업장에서 숙식을 하며 사업주의 지시에 따라 업무를 수행한 경우, 비록 사업주가 그 근로의 대가로서 고정된 급여를 지급한 것이 아니라 업무성과에 따라 비정기적으로 적당한 금액을 지급하였다고 하더라도, 근로기준법상의 근로자로 보아야 </w:t>
            </w:r>
            <w:r w:rsidR="00F22E64" w:rsidRPr="00293A04">
              <w:rPr>
                <w:rFonts w:ascii="바탕체" w:eastAsia="바탕체" w:hAnsi="바탕체" w:hint="eastAsia"/>
                <w:b/>
                <w:sz w:val="26"/>
                <w:szCs w:val="26"/>
              </w:rPr>
              <w:t>한다</w:t>
            </w:r>
            <w:r w:rsidR="00E9396B" w:rsidRPr="00293A04">
              <w:rPr>
                <w:rFonts w:ascii="바탕체" w:eastAsia="바탕체" w:hAnsi="바탕체" w:hint="eastAsia"/>
                <w:b/>
                <w:sz w:val="26"/>
                <w:szCs w:val="26"/>
              </w:rPr>
              <w:t>.</w:t>
            </w:r>
          </w:p>
          <w:p w:rsidR="00C03A2C" w:rsidRPr="00293A04" w:rsidRDefault="00C03A2C" w:rsidP="00E9396B">
            <w:pPr>
              <w:spacing w:line="360" w:lineRule="auto"/>
              <w:rPr>
                <w:rFonts w:ascii="바탕체" w:eastAsia="바탕체" w:hAnsi="바탕체"/>
                <w:b/>
                <w:sz w:val="26"/>
                <w:szCs w:val="26"/>
              </w:rPr>
            </w:pPr>
            <w:r w:rsidRPr="00293A04">
              <w:rPr>
                <w:rFonts w:ascii="바탕체" w:eastAsia="바탕체" w:hAnsi="바탕체" w:hint="eastAsia"/>
                <w:b/>
                <w:sz w:val="26"/>
                <w:szCs w:val="26"/>
              </w:rPr>
              <w:t>(청주지방법원 2008. 3.27. 선고 2007구합2048 판결)</w:t>
            </w:r>
          </w:p>
        </w:tc>
      </w:tr>
    </w:tbl>
    <w:p w:rsidR="00D22222" w:rsidRPr="00293A04" w:rsidRDefault="00D22222" w:rsidP="00E9396B">
      <w:pPr>
        <w:widowControl/>
        <w:autoSpaceDE/>
        <w:autoSpaceDN/>
        <w:spacing w:line="360" w:lineRule="auto"/>
        <w:rPr>
          <w:rFonts w:ascii="바탕체" w:eastAsia="바탕체" w:hAnsi="바탕체" w:cs="굴림"/>
          <w:kern w:val="0"/>
          <w:sz w:val="26"/>
          <w:szCs w:val="26"/>
        </w:rPr>
      </w:pPr>
      <w:bookmarkStart w:id="0" w:name="J2"/>
      <w:bookmarkEnd w:id="0"/>
    </w:p>
    <w:p w:rsidR="00E9396B" w:rsidRPr="00293A04" w:rsidRDefault="00F22E64" w:rsidP="00E9396B">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(1)</w:t>
      </w:r>
      <w:r w:rsidR="00AE089E" w:rsidRPr="00293A04">
        <w:rPr>
          <w:rFonts w:ascii="HY신명조" w:eastAsia="HY신명조" w:hAnsi="바탕체" w:cs="굴림" w:hint="eastAsia"/>
          <w:kern w:val="0"/>
          <w:sz w:val="26"/>
          <w:szCs w:val="26"/>
        </w:rPr>
        <w:t xml:space="preserve"> 관련 법령</w:t>
      </w:r>
    </w:p>
    <w:tbl>
      <w:tblPr>
        <w:tblStyle w:val="a9"/>
        <w:tblW w:w="0" w:type="auto"/>
        <w:tblLook w:val="04A0"/>
      </w:tblPr>
      <w:tblGrid>
        <w:gridCol w:w="9224"/>
      </w:tblGrid>
      <w:tr w:rsidR="00F22E64" w:rsidRPr="00293A04" w:rsidTr="00F22E64">
        <w:tc>
          <w:tcPr>
            <w:tcW w:w="9224" w:type="dxa"/>
          </w:tcPr>
          <w:p w:rsidR="00F22E64" w:rsidRPr="00293A04" w:rsidRDefault="00F22E64" w:rsidP="00E9396B">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 xml:space="preserve">근로기준법 </w:t>
            </w:r>
            <w:hyperlink r:id="rId8" w:history="1">
              <w:r w:rsidRPr="00293A04">
                <w:rPr>
                  <w:rFonts w:ascii="굴림" w:eastAsia="굴림" w:hAnsi="굴림" w:cs="굴림" w:hint="eastAsia"/>
                  <w:bCs/>
                  <w:kern w:val="0"/>
                  <w:sz w:val="26"/>
                  <w:szCs w:val="26"/>
                  <w:u w:val="single"/>
                </w:rPr>
                <w:t>제2조</w:t>
              </w:r>
            </w:hyperlink>
            <w:r w:rsidRPr="00293A04">
              <w:rPr>
                <w:rFonts w:ascii="굴림" w:eastAsia="굴림" w:hAnsi="굴림" w:cs="굴림" w:hint="eastAsia"/>
                <w:kern w:val="0"/>
                <w:sz w:val="26"/>
                <w:szCs w:val="26"/>
                <w:u w:val="single"/>
              </w:rPr>
              <w:t xml:space="preserve"> (정의) </w:t>
            </w:r>
          </w:p>
          <w:p w:rsidR="00F22E64" w:rsidRPr="00293A04" w:rsidRDefault="00F22E64" w:rsidP="00E9396B">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①이 법에서 사용하는 용어의 뜻은 다음과 같다.</w:t>
            </w:r>
            <w:r w:rsidRPr="00293A04">
              <w:rPr>
                <w:rFonts w:ascii="굴림" w:eastAsia="굴림" w:hAnsi="굴림" w:cs="굴림" w:hint="eastAsia"/>
                <w:kern w:val="0"/>
                <w:sz w:val="26"/>
                <w:szCs w:val="26"/>
              </w:rPr>
              <w:br/>
              <w:t>1. “근로자”란 직업의 종류와 관계없이 임금을 목적으로 사업이나 사업장에 근로를 제공하는 자를 말한다.</w:t>
            </w:r>
          </w:p>
          <w:p w:rsidR="006F5176" w:rsidRPr="00293A04" w:rsidRDefault="006F5176" w:rsidP="006F5176">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근로기준법 제</w:t>
            </w:r>
            <w:r w:rsidRPr="00293A04">
              <w:rPr>
                <w:rFonts w:ascii="굴림" w:eastAsia="굴림" w:hAnsi="굴림" w:cs="굴림"/>
                <w:kern w:val="0"/>
                <w:sz w:val="26"/>
                <w:szCs w:val="26"/>
                <w:u w:val="single"/>
              </w:rPr>
              <w:t xml:space="preserve">11조 (적용 범위) </w:t>
            </w:r>
          </w:p>
          <w:p w:rsidR="006F5176" w:rsidRPr="00293A04" w:rsidRDefault="006F5176" w:rsidP="006F5176">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①이</w:t>
            </w:r>
            <w:r w:rsidRPr="00293A04">
              <w:rPr>
                <w:rFonts w:ascii="굴림" w:eastAsia="굴림" w:hAnsi="굴림" w:cs="굴림"/>
                <w:kern w:val="0"/>
                <w:sz w:val="26"/>
                <w:szCs w:val="26"/>
              </w:rPr>
              <w:t xml:space="preserve"> 법은 상시 5명 이상의 근로자를 사용하는 모든 사업 또는 사업장에 적용한다. 다만, 동거하는 친족만을 사용하는 사업 또는 사업장과 가사(</w:t>
            </w:r>
            <w:r w:rsidRPr="00293A04">
              <w:rPr>
                <w:rFonts w:ascii="굴림" w:eastAsia="굴림" w:hAnsi="굴림" w:cs="굴림" w:hint="eastAsia"/>
                <w:kern w:val="0"/>
                <w:sz w:val="26"/>
                <w:szCs w:val="26"/>
              </w:rPr>
              <w:t>家事</w:t>
            </w:r>
            <w:r w:rsidRPr="00293A04">
              <w:rPr>
                <w:rFonts w:ascii="굴림" w:eastAsia="굴림" w:hAnsi="굴림" w:cs="굴림"/>
                <w:kern w:val="0"/>
                <w:sz w:val="26"/>
                <w:szCs w:val="26"/>
              </w:rPr>
              <w:t>) 사용인에 대하여는 적용하지 아니한다.</w:t>
            </w:r>
          </w:p>
          <w:p w:rsidR="00F22E64" w:rsidRPr="00293A04" w:rsidRDefault="00F22E64" w:rsidP="00E9396B">
            <w:pPr>
              <w:widowControl/>
              <w:autoSpaceDE/>
              <w:autoSpaceDN/>
              <w:spacing w:line="360" w:lineRule="auto"/>
              <w:rPr>
                <w:rFonts w:ascii="굴림" w:eastAsia="굴림" w:hAnsi="굴림" w:cs="굴림"/>
                <w:kern w:val="0"/>
                <w:sz w:val="26"/>
                <w:szCs w:val="26"/>
                <w:u w:val="single"/>
              </w:rPr>
            </w:pPr>
            <w:bookmarkStart w:id="1" w:name="J5"/>
            <w:bookmarkEnd w:id="1"/>
            <w:r w:rsidRPr="00293A04">
              <w:rPr>
                <w:rFonts w:ascii="굴림" w:eastAsia="굴림" w:hAnsi="굴림" w:cs="굴림" w:hint="eastAsia"/>
                <w:kern w:val="0"/>
                <w:sz w:val="26"/>
                <w:szCs w:val="26"/>
                <w:u w:val="single"/>
              </w:rPr>
              <w:t xml:space="preserve">산업재해보상보험법 </w:t>
            </w:r>
            <w:hyperlink r:id="rId9" w:history="1">
              <w:r w:rsidRPr="00293A04">
                <w:rPr>
                  <w:rFonts w:ascii="굴림" w:eastAsia="굴림" w:hAnsi="굴림" w:cs="굴림" w:hint="eastAsia"/>
                  <w:bCs/>
                  <w:kern w:val="0"/>
                  <w:sz w:val="26"/>
                  <w:szCs w:val="26"/>
                  <w:u w:val="single"/>
                </w:rPr>
                <w:t>제5조</w:t>
              </w:r>
            </w:hyperlink>
            <w:r w:rsidRPr="00293A04">
              <w:rPr>
                <w:rFonts w:ascii="굴림" w:eastAsia="굴림" w:hAnsi="굴림" w:cs="굴림" w:hint="eastAsia"/>
                <w:kern w:val="0"/>
                <w:sz w:val="26"/>
                <w:szCs w:val="26"/>
                <w:u w:val="single"/>
              </w:rPr>
              <w:t xml:space="preserve"> (정의) </w:t>
            </w:r>
          </w:p>
          <w:p w:rsidR="006F5176" w:rsidRPr="00293A04" w:rsidRDefault="00F22E64" w:rsidP="006F5176">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이 법에서 사용하는 용어의 뜻은 다음과 같다.</w:t>
            </w:r>
            <w:r w:rsidRPr="00293A04">
              <w:rPr>
                <w:rFonts w:ascii="굴림" w:eastAsia="굴림" w:hAnsi="굴림" w:cs="굴림" w:hint="eastAsia"/>
                <w:kern w:val="0"/>
                <w:sz w:val="26"/>
                <w:szCs w:val="26"/>
              </w:rPr>
              <w:br/>
              <w:t xml:space="preserve">2. </w:t>
            </w:r>
            <w:r w:rsidR="00BF2BFA" w:rsidRPr="00293A04">
              <w:rPr>
                <w:rFonts w:ascii="굴림" w:eastAsia="굴림" w:hAnsi="굴림" w:cs="굴림" w:hint="eastAsia"/>
                <w:kern w:val="0"/>
                <w:sz w:val="26"/>
                <w:szCs w:val="26"/>
              </w:rPr>
              <w:t>“근로자</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00BF2BFA" w:rsidRPr="00293A04">
              <w:rPr>
                <w:rFonts w:ascii="굴림" w:eastAsia="굴림" w:hAnsi="굴림" w:cs="굴림" w:hint="eastAsia"/>
                <w:kern w:val="0"/>
                <w:sz w:val="26"/>
                <w:szCs w:val="26"/>
              </w:rPr>
              <w:t>임금</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00BF2BFA" w:rsidRPr="00293A04">
              <w:rPr>
                <w:rFonts w:ascii="굴림" w:eastAsia="굴림" w:hAnsi="굴림" w:cs="굴림" w:hint="eastAsia"/>
                <w:kern w:val="0"/>
                <w:sz w:val="26"/>
                <w:szCs w:val="26"/>
              </w:rPr>
              <w:t>평균임금</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Pr="00293A04">
              <w:rPr>
                <w:rFonts w:ascii="굴림" w:eastAsia="굴림" w:hAnsi="굴림" w:cs="굴림" w:hint="eastAsia"/>
                <w:kern w:val="0"/>
                <w:sz w:val="26"/>
                <w:szCs w:val="26"/>
              </w:rPr>
              <w:t xml:space="preserve">통상임금”이란 각각 </w:t>
            </w:r>
            <w:hyperlink r:id="rId10" w:history="1">
              <w:r w:rsidRPr="00293A04">
                <w:rPr>
                  <w:rFonts w:ascii="굴림" w:eastAsia="굴림" w:hAnsi="굴림" w:cs="굴림" w:hint="eastAsia"/>
                  <w:kern w:val="0"/>
                  <w:sz w:val="26"/>
                  <w:szCs w:val="26"/>
                </w:rPr>
                <w:t>「근로기준법」</w:t>
              </w:r>
            </w:hyperlink>
            <w:r w:rsidRPr="00293A04">
              <w:rPr>
                <w:rFonts w:ascii="굴림" w:eastAsia="굴림" w:hAnsi="굴림" w:cs="굴림" w:hint="eastAsia"/>
                <w:kern w:val="0"/>
                <w:sz w:val="26"/>
                <w:szCs w:val="26"/>
              </w:rPr>
              <w:t xml:space="preserve"> 에 따른 </w:t>
            </w:r>
            <w:r w:rsidR="00BF2BFA" w:rsidRPr="00293A04">
              <w:rPr>
                <w:rFonts w:ascii="굴림" w:eastAsia="굴림" w:hAnsi="굴림" w:cs="굴림" w:hint="eastAsia"/>
                <w:kern w:val="0"/>
                <w:sz w:val="26"/>
                <w:szCs w:val="26"/>
              </w:rPr>
              <w:t>“근로자</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00BF2BFA" w:rsidRPr="00293A04">
              <w:rPr>
                <w:rFonts w:ascii="굴림" w:eastAsia="굴림" w:hAnsi="굴림" w:cs="굴림" w:hint="eastAsia"/>
                <w:kern w:val="0"/>
                <w:sz w:val="26"/>
                <w:szCs w:val="26"/>
              </w:rPr>
              <w:t>임금</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00BF2BFA" w:rsidRPr="00293A04">
              <w:rPr>
                <w:rFonts w:ascii="굴림" w:eastAsia="굴림" w:hAnsi="굴림" w:cs="굴림" w:hint="eastAsia"/>
                <w:kern w:val="0"/>
                <w:sz w:val="26"/>
                <w:szCs w:val="26"/>
              </w:rPr>
              <w:t>평균임금</w:t>
            </w:r>
            <w:r w:rsidR="00BF2BFA" w:rsidRPr="00293A04">
              <w:rPr>
                <w:rFonts w:ascii="굴림" w:eastAsia="굴림" w:hAnsi="굴림" w:cs="굴림" w:hint="eastAsia"/>
                <w:w w:val="80"/>
                <w:kern w:val="0"/>
                <w:sz w:val="26"/>
                <w:szCs w:val="26"/>
              </w:rPr>
              <w:t>”</w:t>
            </w:r>
            <w:r w:rsidR="00E9396B" w:rsidRPr="00293A04">
              <w:rPr>
                <w:rFonts w:ascii="굴림" w:eastAsia="굴림" w:hAnsi="굴림" w:cs="굴림"/>
                <w:w w:val="80"/>
                <w:kern w:val="0"/>
                <w:sz w:val="26"/>
                <w:szCs w:val="26"/>
              </w:rPr>
              <w:t>•</w:t>
            </w:r>
            <w:r w:rsidR="00BF2BFA" w:rsidRPr="00293A04">
              <w:rPr>
                <w:rFonts w:ascii="굴림" w:eastAsia="굴림" w:hAnsi="굴림" w:cs="굴림" w:hint="eastAsia"/>
                <w:w w:val="80"/>
                <w:kern w:val="0"/>
                <w:sz w:val="26"/>
                <w:szCs w:val="26"/>
              </w:rPr>
              <w:t>“</w:t>
            </w:r>
            <w:r w:rsidRPr="00293A04">
              <w:rPr>
                <w:rFonts w:ascii="굴림" w:eastAsia="굴림" w:hAnsi="굴림" w:cs="굴림" w:hint="eastAsia"/>
                <w:kern w:val="0"/>
                <w:sz w:val="26"/>
                <w:szCs w:val="26"/>
              </w:rPr>
              <w:t xml:space="preserve">통상임금”을 말한다. </w:t>
            </w:r>
          </w:p>
        </w:tc>
      </w:tr>
    </w:tbl>
    <w:p w:rsidR="00AE089E" w:rsidRPr="00293A04" w:rsidRDefault="00AE089E" w:rsidP="00E9396B">
      <w:pPr>
        <w:widowControl/>
        <w:autoSpaceDE/>
        <w:autoSpaceDN/>
        <w:spacing w:line="360" w:lineRule="auto"/>
        <w:rPr>
          <w:rFonts w:ascii="바탕체" w:eastAsia="바탕체" w:hAnsi="바탕체" w:cs="굴림"/>
          <w:kern w:val="0"/>
          <w:sz w:val="26"/>
          <w:szCs w:val="26"/>
        </w:rPr>
      </w:pPr>
    </w:p>
    <w:p w:rsidR="00E9396B" w:rsidRPr="00293A04" w:rsidRDefault="00F22E64" w:rsidP="00E9396B">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(2)</w:t>
      </w:r>
      <w:r w:rsidR="00AE089E" w:rsidRPr="00293A04">
        <w:rPr>
          <w:rFonts w:ascii="HY신명조" w:eastAsia="HY신명조" w:hAnsi="바탕체" w:cs="굴림" w:hint="eastAsia"/>
          <w:kern w:val="0"/>
          <w:sz w:val="26"/>
          <w:szCs w:val="26"/>
        </w:rPr>
        <w:t xml:space="preserve"> </w:t>
      </w:r>
      <w:r w:rsidR="00BF2BFA" w:rsidRPr="00293A04">
        <w:rPr>
          <w:rFonts w:ascii="HY신명조" w:eastAsia="HY신명조" w:hAnsi="바탕체" w:cs="굴림" w:hint="eastAsia"/>
          <w:kern w:val="0"/>
          <w:sz w:val="26"/>
          <w:szCs w:val="26"/>
        </w:rPr>
        <w:t>사실관계</w:t>
      </w:r>
    </w:p>
    <w:p w:rsidR="00AE089E" w:rsidRPr="00293A04" w:rsidRDefault="00505108" w:rsidP="00E9396B">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A</w:t>
      </w:r>
      <w:r w:rsidR="00AE089E" w:rsidRPr="00293A04">
        <w:rPr>
          <w:rFonts w:ascii="HY신명조" w:eastAsia="HY신명조" w:hAnsi="바탕체" w:cs="굴림" w:hint="eastAsia"/>
          <w:kern w:val="0"/>
          <w:sz w:val="26"/>
          <w:szCs w:val="26"/>
        </w:rPr>
        <w:t xml:space="preserve">는 정신지체 3급 장애인으로 2003년경부터 </w:t>
      </w:r>
      <w:r w:rsidRPr="00293A04">
        <w:rPr>
          <w:rFonts w:ascii="HY신명조" w:eastAsia="HY신명조" w:hAnsi="바탕체" w:cs="굴림" w:hint="eastAsia"/>
          <w:kern w:val="0"/>
          <w:sz w:val="26"/>
          <w:szCs w:val="26"/>
        </w:rPr>
        <w:t>B가</w:t>
      </w:r>
      <w:r w:rsidR="00AE089E" w:rsidRPr="00293A04">
        <w:rPr>
          <w:rFonts w:ascii="HY신명조" w:eastAsia="HY신명조" w:hAnsi="바탕체" w:cs="굴림" w:hint="eastAsia"/>
          <w:kern w:val="0"/>
          <w:sz w:val="26"/>
          <w:szCs w:val="26"/>
        </w:rPr>
        <w:t xml:space="preserve"> </w:t>
      </w:r>
      <w:r w:rsidRPr="00293A04">
        <w:rPr>
          <w:rFonts w:ascii="HY신명조" w:eastAsia="HY신명조" w:hAnsi="바탕체" w:cs="굴림" w:hint="eastAsia"/>
          <w:kern w:val="0"/>
          <w:sz w:val="26"/>
          <w:szCs w:val="26"/>
        </w:rPr>
        <w:t>운영하는</w:t>
      </w:r>
      <w:r w:rsidR="00AE089E" w:rsidRPr="00293A04">
        <w:rPr>
          <w:rFonts w:ascii="HY신명조" w:eastAsia="HY신명조" w:hAnsi="바탕체" w:cs="굴림" w:hint="eastAsia"/>
          <w:kern w:val="0"/>
          <w:sz w:val="26"/>
          <w:szCs w:val="26"/>
        </w:rPr>
        <w:t xml:space="preserve"> 업체</w:t>
      </w:r>
      <w:r w:rsidRPr="00293A04">
        <w:rPr>
          <w:rFonts w:ascii="HY신명조" w:eastAsia="HY신명조" w:hAnsi="바탕체" w:cs="굴림" w:hint="eastAsia"/>
          <w:kern w:val="0"/>
          <w:sz w:val="26"/>
          <w:szCs w:val="26"/>
        </w:rPr>
        <w:t xml:space="preserve"> </w:t>
      </w:r>
      <w:r w:rsidR="00AE089E" w:rsidRPr="00293A04">
        <w:rPr>
          <w:rFonts w:ascii="HY신명조" w:eastAsia="HY신명조" w:hAnsi="바탕체" w:cs="굴림" w:hint="eastAsia"/>
          <w:kern w:val="0"/>
          <w:sz w:val="26"/>
          <w:szCs w:val="26"/>
        </w:rPr>
        <w:t xml:space="preserve">내에서 숙식을 하며 폐지수집 업무 등에 </w:t>
      </w:r>
      <w:r w:rsidRPr="00293A04">
        <w:rPr>
          <w:rFonts w:ascii="HY신명조" w:eastAsia="HY신명조" w:hAnsi="바탕체" w:cs="굴림" w:hint="eastAsia"/>
          <w:kern w:val="0"/>
          <w:sz w:val="26"/>
          <w:szCs w:val="26"/>
        </w:rPr>
        <w:t>종사하였음. A</w:t>
      </w:r>
      <w:r w:rsidR="00AE089E" w:rsidRPr="00293A04">
        <w:rPr>
          <w:rFonts w:ascii="HY신명조" w:eastAsia="HY신명조" w:hAnsi="바탕체" w:cs="굴림" w:hint="eastAsia"/>
          <w:kern w:val="0"/>
          <w:sz w:val="26"/>
          <w:szCs w:val="26"/>
        </w:rPr>
        <w:t xml:space="preserve">는 업체 내에서 자루에 공병을 담는 작업을 한 후 폐지 더미 위에 올라가 폐지정리를 하던 중 폐지를 묶은 나일론 끈에 발이 걸리면서 약 1.4m 아래 바닥으로 추락하여 사지마비 등의 부상을 </w:t>
      </w:r>
      <w:r w:rsidRPr="00293A04">
        <w:rPr>
          <w:rFonts w:ascii="HY신명조" w:eastAsia="HY신명조" w:hAnsi="바탕체" w:cs="굴림" w:hint="eastAsia"/>
          <w:kern w:val="0"/>
          <w:sz w:val="26"/>
          <w:szCs w:val="26"/>
        </w:rPr>
        <w:t>입었음</w:t>
      </w:r>
      <w:r w:rsidR="00AE089E" w:rsidRPr="00293A04">
        <w:rPr>
          <w:rFonts w:ascii="HY신명조" w:eastAsia="HY신명조" w:hAnsi="바탕체" w:cs="굴림" w:hint="eastAsia"/>
          <w:kern w:val="0"/>
          <w:sz w:val="26"/>
          <w:szCs w:val="26"/>
        </w:rPr>
        <w:t>.</w:t>
      </w:r>
      <w:r w:rsidRPr="00293A04">
        <w:rPr>
          <w:rFonts w:ascii="HY신명조" w:eastAsia="HY신명조" w:hAnsi="바탕체" w:cs="굴림" w:hint="eastAsia"/>
          <w:kern w:val="0"/>
          <w:sz w:val="26"/>
          <w:szCs w:val="26"/>
        </w:rPr>
        <w:t xml:space="preserve"> A</w:t>
      </w:r>
      <w:r w:rsidR="00AE089E" w:rsidRPr="00293A04">
        <w:rPr>
          <w:rFonts w:ascii="HY신명조" w:eastAsia="HY신명조" w:hAnsi="바탕체" w:cs="굴림" w:hint="eastAsia"/>
          <w:kern w:val="0"/>
          <w:sz w:val="26"/>
          <w:szCs w:val="26"/>
        </w:rPr>
        <w:t xml:space="preserve">는 </w:t>
      </w:r>
      <w:r w:rsidRPr="00293A04">
        <w:rPr>
          <w:rFonts w:ascii="HY신명조" w:eastAsia="HY신명조" w:hAnsi="바탕체" w:cs="굴림" w:hint="eastAsia"/>
          <w:kern w:val="0"/>
          <w:sz w:val="26"/>
          <w:szCs w:val="26"/>
        </w:rPr>
        <w:t>근로복지공단에</w:t>
      </w:r>
      <w:r w:rsidR="00AE089E" w:rsidRPr="00293A04">
        <w:rPr>
          <w:rFonts w:ascii="HY신명조" w:eastAsia="HY신명조" w:hAnsi="바탕체" w:cs="굴림" w:hint="eastAsia"/>
          <w:kern w:val="0"/>
          <w:sz w:val="26"/>
          <w:szCs w:val="26"/>
        </w:rPr>
        <w:t xml:space="preserve"> 이 사건 부상이 업무상 </w:t>
      </w:r>
      <w:r w:rsidR="00AE089E" w:rsidRPr="00293A04">
        <w:rPr>
          <w:rFonts w:ascii="HY신명조" w:eastAsia="HY신명조" w:hAnsi="바탕체" w:cs="굴림" w:hint="eastAsia"/>
          <w:kern w:val="0"/>
          <w:sz w:val="26"/>
          <w:szCs w:val="26"/>
        </w:rPr>
        <w:lastRenderedPageBreak/>
        <w:t xml:space="preserve">재해로 인한 것이라며 사업주의 날인이 거부된 요양신청서를 제출하였고, </w:t>
      </w:r>
      <w:r w:rsidRPr="00293A04">
        <w:rPr>
          <w:rFonts w:ascii="HY신명조" w:eastAsia="HY신명조" w:hAnsi="바탕체" w:cs="굴림" w:hint="eastAsia"/>
          <w:kern w:val="0"/>
          <w:sz w:val="26"/>
          <w:szCs w:val="26"/>
        </w:rPr>
        <w:t>근로복지공단은</w:t>
      </w:r>
      <w:r w:rsidR="00AE089E" w:rsidRPr="00293A04">
        <w:rPr>
          <w:rFonts w:ascii="HY신명조" w:eastAsia="HY신명조" w:hAnsi="바탕체" w:cs="굴림" w:hint="eastAsia"/>
          <w:kern w:val="0"/>
          <w:sz w:val="26"/>
          <w:szCs w:val="26"/>
        </w:rPr>
        <w:t xml:space="preserve"> </w:t>
      </w:r>
      <w:r w:rsidRPr="00293A04">
        <w:rPr>
          <w:rFonts w:ascii="HY신명조" w:eastAsia="HY신명조" w:hAnsi="바탕체" w:cs="굴림" w:hint="eastAsia"/>
          <w:kern w:val="0"/>
          <w:sz w:val="26"/>
          <w:szCs w:val="26"/>
        </w:rPr>
        <w:t>A</w:t>
      </w:r>
      <w:r w:rsidR="00AE089E" w:rsidRPr="00293A04">
        <w:rPr>
          <w:rFonts w:ascii="HY신명조" w:eastAsia="HY신명조" w:hAnsi="바탕체" w:cs="굴림" w:hint="eastAsia"/>
          <w:kern w:val="0"/>
          <w:sz w:val="26"/>
          <w:szCs w:val="26"/>
        </w:rPr>
        <w:t xml:space="preserve">가 사용자의 지휘·감독하에 근로를 제공하는 근로기준법 및 산업재해보상보험법상의 근로자에 해당하지 않는다는 이유로 2007. 7. 10. </w:t>
      </w:r>
      <w:r w:rsidRPr="00293A04">
        <w:rPr>
          <w:rFonts w:ascii="HY신명조" w:eastAsia="HY신명조" w:hAnsi="바탕체" w:cs="굴림" w:hint="eastAsia"/>
          <w:kern w:val="0"/>
          <w:sz w:val="26"/>
          <w:szCs w:val="26"/>
        </w:rPr>
        <w:t>A</w:t>
      </w:r>
      <w:r w:rsidR="00AE089E" w:rsidRPr="00293A04">
        <w:rPr>
          <w:rFonts w:ascii="HY신명조" w:eastAsia="HY신명조" w:hAnsi="바탕체" w:cs="굴림" w:hint="eastAsia"/>
          <w:kern w:val="0"/>
          <w:sz w:val="26"/>
          <w:szCs w:val="26"/>
        </w:rPr>
        <w:t xml:space="preserve">의 요양신청을 불승인하는 처분을 </w:t>
      </w:r>
      <w:r w:rsidRPr="00293A04">
        <w:rPr>
          <w:rFonts w:ascii="HY신명조" w:eastAsia="HY신명조" w:hAnsi="바탕체" w:cs="굴림" w:hint="eastAsia"/>
          <w:kern w:val="0"/>
          <w:sz w:val="26"/>
          <w:szCs w:val="26"/>
        </w:rPr>
        <w:t>하였음</w:t>
      </w:r>
      <w:r w:rsidR="00AE089E" w:rsidRPr="00293A04">
        <w:rPr>
          <w:rFonts w:ascii="HY신명조" w:eastAsia="HY신명조" w:hAnsi="바탕체" w:cs="굴림" w:hint="eastAsia"/>
          <w:kern w:val="0"/>
          <w:sz w:val="26"/>
          <w:szCs w:val="26"/>
        </w:rPr>
        <w:t>.</w:t>
      </w:r>
    </w:p>
    <w:p w:rsidR="00AE089E" w:rsidRPr="00293A04" w:rsidRDefault="00AE089E" w:rsidP="00E9396B">
      <w:pPr>
        <w:widowControl/>
        <w:autoSpaceDE/>
        <w:autoSpaceDN/>
        <w:spacing w:line="360" w:lineRule="auto"/>
        <w:rPr>
          <w:rFonts w:ascii="HY신명조" w:eastAsia="HY신명조" w:hAnsi="바탕체" w:cs="굴림"/>
          <w:kern w:val="0"/>
          <w:sz w:val="26"/>
          <w:szCs w:val="26"/>
        </w:rPr>
      </w:pPr>
    </w:p>
    <w:p w:rsidR="00E9396B" w:rsidRPr="00293A04" w:rsidRDefault="00F22E64" w:rsidP="00E9396B">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(3)</w:t>
      </w:r>
      <w:r w:rsidR="00AE089E" w:rsidRPr="00293A04">
        <w:rPr>
          <w:rFonts w:ascii="HY신명조" w:eastAsia="HY신명조" w:hAnsi="바탕체" w:cs="굴림" w:hint="eastAsia"/>
          <w:kern w:val="0"/>
          <w:sz w:val="26"/>
          <w:szCs w:val="26"/>
        </w:rPr>
        <w:t xml:space="preserve"> 법원의 판단</w:t>
      </w:r>
    </w:p>
    <w:p w:rsidR="00AE089E" w:rsidRPr="00293A04" w:rsidRDefault="00AE089E" w:rsidP="00E9396B">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 xml:space="preserve">근로기준법상의 근로자에 해당하는지 여부는 그 계약의 형식에 관계없이 그 실질에 있어 근로자가 사업 또는 사업장에 임금을 목적으로 종속적인 관계에서 사용자에게 근로를 제공하였는지 여부에 따라 결정되는 것이고, 여기서 종속적인 관계가 있는지 여부를 판단함에 있어서는 업무의 내용이 사용자에 의하여 정하여지고 취업규칙·복무규정·인사규정 등의 적용을 받으며 업무수행 과정에 있어서도 </w:t>
      </w:r>
      <w:r w:rsidRPr="00293A04">
        <w:rPr>
          <w:rFonts w:ascii="HY신명조" w:eastAsia="HY신명조" w:hAnsi="바탕체" w:cs="굴림" w:hint="eastAsia"/>
          <w:kern w:val="0"/>
          <w:sz w:val="26"/>
          <w:szCs w:val="26"/>
          <w:u w:val="single"/>
        </w:rPr>
        <w:t>사용자로부터 구체적이고 직접적인 지휘·감독을 받는지 여부, 사용자에 의하여 근무시간과 근무장소가 지정되고 이에 구속을 받는지 여부, 근로자 스스로가 제3자를 고용하여 업무를 대행케 하는 등 업무의 대체성 유무, 비품·원자재·작업도구 등의 소유관계, 보수가 근로 자체의 대상적 성격을 갖고 있는지 여부와 기본급이나 고정급이 정하여져 있는지 여부 및 근로소득세의 원천징수 여부 등 보수에 관한 사항, 근로제공관계의 계속성과 사용자에의 전속성의 유무와 정도, 사회보장제도에 관한 법령 등 다른 법령에 의하여 근로자로서의 지위를 인정받는지 여부, 양 당사자의 경제·사회적 조건 등 당사자 사이의 관계 전반에 나타나는 사정을 종합적으로 고려하여 판단</w:t>
      </w:r>
      <w:r w:rsidRPr="00293A04">
        <w:rPr>
          <w:rFonts w:ascii="HY신명조" w:eastAsia="HY신명조" w:hAnsi="바탕체" w:cs="굴림" w:hint="eastAsia"/>
          <w:kern w:val="0"/>
          <w:sz w:val="26"/>
          <w:szCs w:val="26"/>
        </w:rPr>
        <w:t>하여야 한다.</w:t>
      </w:r>
    </w:p>
    <w:p w:rsidR="00BF2BFA" w:rsidRPr="00293A04" w:rsidRDefault="00BF2BFA" w:rsidP="00E9396B">
      <w:pPr>
        <w:widowControl/>
        <w:autoSpaceDE/>
        <w:autoSpaceDN/>
        <w:spacing w:line="360" w:lineRule="auto"/>
        <w:rPr>
          <w:rFonts w:ascii="바탕체" w:eastAsia="바탕체" w:hAnsi="바탕체" w:cs="굴림"/>
          <w:kern w:val="0"/>
          <w:sz w:val="26"/>
          <w:szCs w:val="26"/>
        </w:rPr>
      </w:pPr>
    </w:p>
    <w:tbl>
      <w:tblPr>
        <w:tblStyle w:val="a9"/>
        <w:tblW w:w="0" w:type="auto"/>
        <w:shd w:val="clear" w:color="auto" w:fill="EAF1DD" w:themeFill="accent3" w:themeFillTint="33"/>
        <w:tblLook w:val="04A0"/>
      </w:tblPr>
      <w:tblGrid>
        <w:gridCol w:w="9224"/>
      </w:tblGrid>
      <w:tr w:rsidR="00822A77" w:rsidRPr="00293A04" w:rsidTr="00E9396B">
        <w:tc>
          <w:tcPr>
            <w:tcW w:w="9224" w:type="dxa"/>
            <w:shd w:val="clear" w:color="auto" w:fill="EAF1DD" w:themeFill="accent3" w:themeFillTint="33"/>
          </w:tcPr>
          <w:p w:rsidR="00822A77" w:rsidRPr="00293A04" w:rsidRDefault="00822A77" w:rsidP="00E9396B">
            <w:pPr>
              <w:widowControl/>
              <w:autoSpaceDE/>
              <w:autoSpaceDN/>
              <w:spacing w:line="360" w:lineRule="auto"/>
              <w:rPr>
                <w:rFonts w:ascii="나눔고딕" w:eastAsia="나눔고딕" w:hAnsi="나눔고딕" w:cs="굴림"/>
                <w:b/>
                <w:kern w:val="0"/>
                <w:sz w:val="26"/>
                <w:szCs w:val="26"/>
              </w:rPr>
            </w:pPr>
            <w:r w:rsidRPr="00293A04">
              <w:rPr>
                <w:rFonts w:ascii="나눔고딕" w:eastAsia="나눔고딕" w:hAnsi="나눔고딕" w:cs="굴림" w:hint="eastAsia"/>
                <w:b/>
                <w:kern w:val="0"/>
                <w:sz w:val="26"/>
                <w:szCs w:val="26"/>
              </w:rPr>
              <w:t>* 산재사고가 발생한 경우 대응 방안</w:t>
            </w:r>
            <w:r w:rsidR="00E9396B" w:rsidRPr="00293A04">
              <w:rPr>
                <w:rFonts w:ascii="나눔고딕" w:eastAsia="나눔고딕" w:hAnsi="나눔고딕" w:cs="굴림" w:hint="eastAsia"/>
                <w:b/>
                <w:kern w:val="0"/>
                <w:sz w:val="26"/>
                <w:szCs w:val="26"/>
              </w:rPr>
              <w:t xml:space="preserve"> *</w:t>
            </w:r>
          </w:p>
          <w:p w:rsidR="00E9396B" w:rsidRPr="00293A04" w:rsidRDefault="00822A77" w:rsidP="00E9396B">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hint="eastAsia"/>
                <w:kern w:val="0"/>
                <w:sz w:val="26"/>
                <w:szCs w:val="26"/>
              </w:rPr>
              <w:t>근로복지공단에 산재보험급여 청구</w:t>
            </w:r>
          </w:p>
          <w:p w:rsidR="00E9396B" w:rsidRPr="00293A04" w:rsidRDefault="00822A77" w:rsidP="00E9396B">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hint="eastAsia"/>
                <w:kern w:val="0"/>
                <w:sz w:val="26"/>
                <w:szCs w:val="26"/>
              </w:rPr>
              <w:t>산재보험급여에 대하여 이의가 있는 경우 근로복지공단에 심사를 청구</w:t>
            </w:r>
          </w:p>
          <w:p w:rsidR="00E9396B" w:rsidRPr="00293A04" w:rsidRDefault="00822A77" w:rsidP="00E9396B">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hint="eastAsia"/>
                <w:kern w:val="0"/>
                <w:sz w:val="26"/>
                <w:szCs w:val="26"/>
              </w:rPr>
              <w:t>심사 결과에 이의가 있으면 산업재해보상보험시사위원회에 재심사를 청구</w:t>
            </w:r>
          </w:p>
          <w:p w:rsidR="00822A77" w:rsidRDefault="00822A77" w:rsidP="00E9396B">
            <w:pPr>
              <w:pStyle w:val="a4"/>
              <w:widowControl/>
              <w:numPr>
                <w:ilvl w:val="0"/>
                <w:numId w:val="1"/>
              </w:numPr>
              <w:autoSpaceDE/>
              <w:autoSpaceDN/>
              <w:spacing w:line="360" w:lineRule="auto"/>
              <w:ind w:leftChars="0" w:left="426" w:hanging="284"/>
              <w:rPr>
                <w:rFonts w:ascii="나눔고딕" w:eastAsia="나눔고딕" w:hAnsi="나눔고딕" w:cs="굴림" w:hint="eastAsia"/>
                <w:kern w:val="0"/>
                <w:sz w:val="26"/>
                <w:szCs w:val="26"/>
              </w:rPr>
            </w:pPr>
            <w:r w:rsidRPr="00293A04">
              <w:rPr>
                <w:rFonts w:ascii="나눔고딕" w:eastAsia="나눔고딕" w:hAnsi="나눔고딕" w:cs="굴림" w:hint="eastAsia"/>
                <w:kern w:val="0"/>
                <w:sz w:val="26"/>
                <w:szCs w:val="26"/>
              </w:rPr>
              <w:t>재심사 결과에 이의가 있으면 근로복지공단을 피고로 하여 행정법원에 행정소송을 제기(이러한 절차를 걸치지 않고 산재보험급여에 관한 근로복지공단</w:t>
            </w:r>
            <w:r w:rsidRPr="00293A04">
              <w:rPr>
                <w:rFonts w:ascii="나눔고딕" w:eastAsia="나눔고딕" w:hAnsi="나눔고딕" w:cs="굴림" w:hint="eastAsia"/>
                <w:kern w:val="0"/>
                <w:sz w:val="26"/>
                <w:szCs w:val="26"/>
              </w:rPr>
              <w:lastRenderedPageBreak/>
              <w:t>의 처분에 대하여 취소소송을 제기</w:t>
            </w:r>
            <w:r w:rsidR="00E9396B" w:rsidRPr="00293A04">
              <w:rPr>
                <w:rFonts w:ascii="나눔고딕" w:eastAsia="나눔고딕" w:hAnsi="나눔고딕" w:cs="굴림" w:hint="eastAsia"/>
                <w:kern w:val="0"/>
                <w:sz w:val="26"/>
                <w:szCs w:val="26"/>
              </w:rPr>
              <w:t>)</w:t>
            </w:r>
          </w:p>
          <w:p w:rsidR="004E77DA" w:rsidRPr="00293A04" w:rsidRDefault="004E77DA" w:rsidP="00E9396B">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Pr>
                <w:rFonts w:ascii="나눔고딕" w:eastAsia="나눔고딕" w:hAnsi="나눔고딕" w:cs="굴림" w:hint="eastAsia"/>
                <w:kern w:val="0"/>
                <w:sz w:val="26"/>
                <w:szCs w:val="26"/>
              </w:rPr>
              <w:t xml:space="preserve">사용자를 상대로 </w:t>
            </w:r>
            <w:r>
              <w:rPr>
                <w:rFonts w:ascii="나눔고딕" w:eastAsia="나눔고딕" w:hAnsi="나눔고딕" w:cs="굴림"/>
                <w:kern w:val="0"/>
                <w:sz w:val="26"/>
                <w:szCs w:val="26"/>
              </w:rPr>
              <w:t>‘</w:t>
            </w:r>
            <w:r w:rsidR="006A7A8C">
              <w:rPr>
                <w:rFonts w:ascii="나눔고딕" w:eastAsia="나눔고딕" w:hAnsi="나눔고딕" w:cs="굴림" w:hint="eastAsia"/>
                <w:kern w:val="0"/>
                <w:sz w:val="26"/>
                <w:szCs w:val="26"/>
              </w:rPr>
              <w:t xml:space="preserve">재해보상금 등 </w:t>
            </w:r>
            <w:r>
              <w:rPr>
                <w:rFonts w:ascii="나눔고딕" w:eastAsia="나눔고딕" w:hAnsi="나눔고딕" w:cs="굴림" w:hint="eastAsia"/>
                <w:kern w:val="0"/>
                <w:sz w:val="26"/>
                <w:szCs w:val="26"/>
              </w:rPr>
              <w:t>청구의 소</w:t>
            </w:r>
            <w:r>
              <w:rPr>
                <w:rFonts w:ascii="나눔고딕" w:eastAsia="나눔고딕" w:hAnsi="나눔고딕" w:cs="굴림"/>
                <w:kern w:val="0"/>
                <w:sz w:val="26"/>
                <w:szCs w:val="26"/>
              </w:rPr>
              <w:t>’</w:t>
            </w:r>
            <w:r>
              <w:rPr>
                <w:rFonts w:ascii="나눔고딕" w:eastAsia="나눔고딕" w:hAnsi="나눔고딕" w:cs="굴림" w:hint="eastAsia"/>
                <w:kern w:val="0"/>
                <w:sz w:val="26"/>
                <w:szCs w:val="26"/>
              </w:rPr>
              <w:t>를 제기</w:t>
            </w:r>
          </w:p>
        </w:tc>
      </w:tr>
    </w:tbl>
    <w:p w:rsidR="00F22E64" w:rsidRPr="00293A04" w:rsidRDefault="00F22E64" w:rsidP="00E9396B">
      <w:pPr>
        <w:spacing w:line="360" w:lineRule="auto"/>
        <w:rPr>
          <w:rFonts w:ascii="바탕체" w:eastAsia="바탕체" w:hAnsi="바탕체" w:cs="굴림"/>
          <w:kern w:val="0"/>
          <w:sz w:val="26"/>
          <w:szCs w:val="26"/>
        </w:rPr>
      </w:pPr>
    </w:p>
    <w:p w:rsidR="00104B4A" w:rsidRPr="00293A04" w:rsidRDefault="00104B4A" w:rsidP="00E9396B">
      <w:pPr>
        <w:spacing w:line="360" w:lineRule="auto"/>
        <w:rPr>
          <w:rFonts w:ascii="바탕체" w:eastAsia="바탕체" w:hAnsi="바탕체" w:cs="굴림"/>
          <w:kern w:val="0"/>
          <w:sz w:val="26"/>
          <w:szCs w:val="26"/>
        </w:rPr>
      </w:pPr>
    </w:p>
    <w:p w:rsidR="00F22E64" w:rsidRPr="00293A04" w:rsidRDefault="00822A77" w:rsidP="00E9396B">
      <w:pPr>
        <w:spacing w:line="360" w:lineRule="auto"/>
        <w:rPr>
          <w:rFonts w:ascii="바탕체" w:eastAsia="바탕체" w:hAnsi="바탕체"/>
          <w:b/>
          <w:i/>
          <w:sz w:val="28"/>
          <w:szCs w:val="28"/>
        </w:rPr>
      </w:pPr>
      <w:r w:rsidRPr="00293A04">
        <w:rPr>
          <w:rFonts w:ascii="바탕체" w:eastAsia="바탕체" w:hAnsi="바탕체" w:hint="eastAsia"/>
          <w:b/>
          <w:i/>
          <w:sz w:val="28"/>
          <w:szCs w:val="28"/>
        </w:rPr>
        <w:t>2</w:t>
      </w:r>
      <w:r w:rsidR="00F22E64" w:rsidRPr="00293A04">
        <w:rPr>
          <w:rFonts w:ascii="바탕체" w:eastAsia="바탕체" w:hAnsi="바탕체" w:hint="eastAsia"/>
          <w:b/>
          <w:i/>
          <w:sz w:val="28"/>
          <w:szCs w:val="28"/>
        </w:rPr>
        <w:t xml:space="preserve">. </w:t>
      </w:r>
      <w:r w:rsidRPr="00293A04">
        <w:rPr>
          <w:rFonts w:ascii="바탕체" w:eastAsia="바탕체" w:hAnsi="바탕체" w:hint="eastAsia"/>
          <w:b/>
          <w:i/>
          <w:sz w:val="28"/>
          <w:szCs w:val="28"/>
        </w:rPr>
        <w:t>임금과 퇴직금</w:t>
      </w:r>
    </w:p>
    <w:p w:rsidR="00822A77" w:rsidRPr="00293A04" w:rsidRDefault="00822A77" w:rsidP="00E9396B">
      <w:pPr>
        <w:spacing w:line="360" w:lineRule="auto"/>
        <w:rPr>
          <w:rFonts w:ascii="바탕체" w:eastAsia="바탕체" w:hAnsi="바탕체"/>
          <w:b/>
          <w:sz w:val="26"/>
          <w:szCs w:val="26"/>
        </w:rPr>
      </w:pPr>
    </w:p>
    <w:tbl>
      <w:tblPr>
        <w:tblStyle w:val="a9"/>
        <w:tblW w:w="0" w:type="auto"/>
        <w:shd w:val="clear" w:color="auto" w:fill="C6D9F1" w:themeFill="text2" w:themeFillTint="33"/>
        <w:tblLook w:val="04A0"/>
      </w:tblPr>
      <w:tblGrid>
        <w:gridCol w:w="9224"/>
      </w:tblGrid>
      <w:tr w:rsidR="00822A77" w:rsidRPr="00293A04" w:rsidTr="006A7A8C">
        <w:tc>
          <w:tcPr>
            <w:tcW w:w="9224" w:type="dxa"/>
            <w:shd w:val="clear" w:color="auto" w:fill="C6D9F1" w:themeFill="text2" w:themeFillTint="33"/>
          </w:tcPr>
          <w:p w:rsidR="00E9396B" w:rsidRPr="00293A04" w:rsidRDefault="00E9396B" w:rsidP="00E9396B">
            <w:pPr>
              <w:spacing w:line="360" w:lineRule="auto"/>
              <w:rPr>
                <w:rFonts w:ascii="바탕체" w:eastAsia="바탕체" w:hAnsi="바탕체"/>
                <w:b/>
                <w:sz w:val="26"/>
                <w:szCs w:val="26"/>
              </w:rPr>
            </w:pPr>
            <w:r w:rsidRPr="00293A04">
              <w:rPr>
                <w:rFonts w:ascii="바탕체" w:eastAsia="바탕체" w:hAnsi="바탕체" w:hint="eastAsia"/>
                <w:b/>
                <w:sz w:val="26"/>
                <w:szCs w:val="26"/>
              </w:rPr>
              <w:t>[1]사용자와 근로자가 매월 지급하는 월급이나 매일 지급하는 일당과 함께 퇴직금으로 일정한 금원을 미리 지급하기로 약정한 경우, 그 ‘퇴직금 분할 약정’의 효력(원칙적 무효)및 무효인 위 약정에 의하여 이미 지급한 퇴직금 명목의 금원이 부당이득에 해당하는지 여부(적극)</w:t>
            </w:r>
            <w:r w:rsidRPr="00293A04">
              <w:rPr>
                <w:rFonts w:ascii="바탕체" w:eastAsia="바탕체" w:hAnsi="바탕체" w:hint="eastAsia"/>
                <w:b/>
                <w:sz w:val="26"/>
                <w:szCs w:val="26"/>
              </w:rPr>
              <w:br/>
              <w:t>[2]사용자가 근로자에게 이미 퇴직금 명목의 금원을 지급하였으나 그것이 퇴직금 지급으로서의 효력이 없어 사용자가 같은 금원 상당의 부당이득반환채권을 갖게 된 경우, 이를 자동채권으로 하여 근로자의 퇴직금채권과 상계할 수 있는지 여부(적극)</w:t>
            </w:r>
          </w:p>
          <w:p w:rsidR="00E9396B" w:rsidRPr="00293A04" w:rsidRDefault="00E9396B" w:rsidP="00E9396B">
            <w:pPr>
              <w:spacing w:line="360" w:lineRule="auto"/>
              <w:rPr>
                <w:rFonts w:ascii="바탕체" w:eastAsia="바탕체" w:hAnsi="바탕체"/>
                <w:b/>
                <w:sz w:val="26"/>
                <w:szCs w:val="26"/>
              </w:rPr>
            </w:pPr>
            <w:r w:rsidRPr="00293A04">
              <w:rPr>
                <w:rFonts w:ascii="바탕체" w:eastAsia="바탕체" w:hAnsi="바탕체" w:hint="eastAsia"/>
                <w:b/>
                <w:sz w:val="26"/>
                <w:szCs w:val="26"/>
              </w:rPr>
              <w:t>(</w:t>
            </w:r>
            <w:r w:rsidRPr="00293A04">
              <w:rPr>
                <w:rFonts w:ascii="바탕체" w:eastAsia="바탕체" w:hAnsi="바탕체" w:hint="eastAsia"/>
                <w:b/>
                <w:bCs/>
                <w:sz w:val="26"/>
                <w:szCs w:val="26"/>
              </w:rPr>
              <w:t>대법원 2010. 5.20. 선고 2007다90760 판결)</w:t>
            </w:r>
          </w:p>
        </w:tc>
      </w:tr>
    </w:tbl>
    <w:p w:rsidR="00104B4A" w:rsidRPr="00293A04" w:rsidRDefault="00104B4A" w:rsidP="00104B4A">
      <w:pPr>
        <w:widowControl/>
        <w:autoSpaceDE/>
        <w:autoSpaceDN/>
        <w:spacing w:line="360" w:lineRule="auto"/>
        <w:rPr>
          <w:rFonts w:ascii="HY신명조" w:eastAsia="HY신명조" w:hAnsi="바탕체" w:cs="굴림"/>
          <w:kern w:val="0"/>
          <w:sz w:val="26"/>
          <w:szCs w:val="26"/>
        </w:rPr>
      </w:pPr>
    </w:p>
    <w:p w:rsidR="00104B4A" w:rsidRPr="00293A04" w:rsidRDefault="00104B4A" w:rsidP="00104B4A">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(1) 관련법령</w:t>
      </w:r>
    </w:p>
    <w:tbl>
      <w:tblPr>
        <w:tblStyle w:val="a9"/>
        <w:tblW w:w="0" w:type="auto"/>
        <w:tblLook w:val="04A0"/>
      </w:tblPr>
      <w:tblGrid>
        <w:gridCol w:w="9224"/>
      </w:tblGrid>
      <w:tr w:rsidR="00104B4A" w:rsidRPr="00293A04" w:rsidTr="00C20141">
        <w:tc>
          <w:tcPr>
            <w:tcW w:w="9224" w:type="dxa"/>
          </w:tcPr>
          <w:p w:rsidR="00104B4A" w:rsidRPr="00293A04" w:rsidRDefault="00104B4A" w:rsidP="00C20141">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 xml:space="preserve">근로기준법 </w:t>
            </w:r>
            <w:hyperlink r:id="rId11" w:history="1">
              <w:r w:rsidRPr="00293A04">
                <w:rPr>
                  <w:rFonts w:ascii="굴림" w:eastAsia="굴림" w:hAnsi="굴림" w:cs="굴림" w:hint="eastAsia"/>
                  <w:bCs/>
                  <w:kern w:val="0"/>
                  <w:sz w:val="26"/>
                  <w:szCs w:val="26"/>
                  <w:u w:val="single"/>
                </w:rPr>
                <w:t>제2조</w:t>
              </w:r>
            </w:hyperlink>
            <w:r w:rsidRPr="00293A04">
              <w:rPr>
                <w:rFonts w:ascii="굴림" w:eastAsia="굴림" w:hAnsi="굴림" w:cs="굴림" w:hint="eastAsia"/>
                <w:kern w:val="0"/>
                <w:sz w:val="26"/>
                <w:szCs w:val="26"/>
                <w:u w:val="single"/>
              </w:rPr>
              <w:t xml:space="preserve"> (정의) </w:t>
            </w:r>
          </w:p>
          <w:p w:rsidR="00104B4A" w:rsidRPr="00293A04" w:rsidRDefault="00104B4A" w:rsidP="00C20141">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①이 법에서 사용하는 용어의 뜻은 다음과 같다.</w:t>
            </w:r>
            <w:r w:rsidRPr="00293A04">
              <w:rPr>
                <w:rFonts w:ascii="굴림" w:eastAsia="굴림" w:hAnsi="굴림" w:cs="굴림" w:hint="eastAsia"/>
                <w:kern w:val="0"/>
                <w:sz w:val="26"/>
                <w:szCs w:val="26"/>
              </w:rPr>
              <w:br/>
            </w:r>
            <w:r w:rsidRPr="00293A04">
              <w:rPr>
                <w:rFonts w:ascii="굴림" w:eastAsia="굴림" w:hAnsi="굴림" w:cs="굴림"/>
                <w:kern w:val="0"/>
                <w:sz w:val="26"/>
                <w:szCs w:val="26"/>
              </w:rPr>
              <w:t>5. “임금”이란 사용자가 근로의 대가로 근로자에게 임금, 봉급, 그 밖에 어떠한 명칭으로든지 지급하는 일체의 금품을 말한다.</w:t>
            </w:r>
          </w:p>
          <w:p w:rsidR="00104B4A" w:rsidRPr="00293A04" w:rsidRDefault="00104B4A" w:rsidP="00104B4A">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근로기준법 제</w:t>
            </w:r>
            <w:r w:rsidRPr="00293A04">
              <w:rPr>
                <w:rFonts w:ascii="굴림" w:eastAsia="굴림" w:hAnsi="굴림" w:cs="굴림"/>
                <w:kern w:val="0"/>
                <w:sz w:val="26"/>
                <w:szCs w:val="26"/>
                <w:u w:val="single"/>
              </w:rPr>
              <w:t xml:space="preserve">43조 (임금 지급) </w:t>
            </w:r>
          </w:p>
          <w:p w:rsidR="00104B4A" w:rsidRPr="00293A04" w:rsidRDefault="00104B4A" w:rsidP="00104B4A">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①임금은</w:t>
            </w:r>
            <w:r w:rsidRPr="00293A04">
              <w:rPr>
                <w:rFonts w:ascii="굴림" w:eastAsia="굴림" w:hAnsi="굴림" w:cs="굴림"/>
                <w:kern w:val="0"/>
                <w:sz w:val="26"/>
                <w:szCs w:val="26"/>
              </w:rPr>
              <w:t xml:space="preserve"> 통화(</w:t>
            </w:r>
            <w:r w:rsidRPr="00293A04">
              <w:rPr>
                <w:rFonts w:ascii="굴림" w:eastAsia="굴림" w:hAnsi="굴림" w:cs="굴림" w:hint="eastAsia"/>
                <w:kern w:val="0"/>
                <w:sz w:val="26"/>
                <w:szCs w:val="26"/>
              </w:rPr>
              <w:t>通貨</w:t>
            </w:r>
            <w:r w:rsidRPr="00293A04">
              <w:rPr>
                <w:rFonts w:ascii="굴림" w:eastAsia="굴림" w:hAnsi="굴림" w:cs="굴림"/>
                <w:kern w:val="0"/>
                <w:sz w:val="26"/>
                <w:szCs w:val="26"/>
              </w:rPr>
              <w:t>)로 직접 근로자에게 그 전액을 지급하여야 한다. 다만, 법령 또는 단체협약에 특별한 규정이 있는 경우에는 임금의 일부를 공제하거나 통화 이외의 것으로 지급할 수 있다.</w:t>
            </w:r>
          </w:p>
          <w:p w:rsidR="00104B4A" w:rsidRPr="00293A04" w:rsidRDefault="00104B4A" w:rsidP="00104B4A">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②임금은</w:t>
            </w:r>
            <w:r w:rsidRPr="00293A04">
              <w:rPr>
                <w:rFonts w:ascii="굴림" w:eastAsia="굴림" w:hAnsi="굴림" w:cs="굴림"/>
                <w:kern w:val="0"/>
                <w:sz w:val="26"/>
                <w:szCs w:val="26"/>
              </w:rPr>
              <w:t xml:space="preserve"> 매월 1회 이상 일정한 날짜를 정하여 지급하여야 한다. 다만, 임시로 지급하는 임금, 수당, 그 밖에 이에 준하는 것 또는 대통령령으로 정하는 임금에 대하여는 그러하지 아니하다.</w:t>
            </w:r>
          </w:p>
          <w:p w:rsidR="00357AD8" w:rsidRPr="00293A04" w:rsidRDefault="00357AD8" w:rsidP="00357AD8">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근로기준법 제</w:t>
            </w:r>
            <w:r w:rsidRPr="00293A04">
              <w:rPr>
                <w:rFonts w:ascii="굴림" w:eastAsia="굴림" w:hAnsi="굴림" w:cs="굴림"/>
                <w:kern w:val="0"/>
                <w:sz w:val="26"/>
                <w:szCs w:val="26"/>
                <w:u w:val="single"/>
              </w:rPr>
              <w:t xml:space="preserve">49조 (임금의 시효) </w:t>
            </w:r>
          </w:p>
          <w:p w:rsidR="00F2262A" w:rsidRDefault="00357AD8" w:rsidP="00357AD8">
            <w:pPr>
              <w:widowControl/>
              <w:autoSpaceDE/>
              <w:autoSpaceDN/>
              <w:spacing w:line="360" w:lineRule="auto"/>
              <w:rPr>
                <w:rFonts w:ascii="굴림" w:eastAsia="굴림" w:hAnsi="굴림" w:cs="굴림" w:hint="eastAsia"/>
                <w:kern w:val="0"/>
                <w:sz w:val="26"/>
                <w:szCs w:val="26"/>
              </w:rPr>
            </w:pPr>
            <w:r w:rsidRPr="00293A04">
              <w:rPr>
                <w:rFonts w:ascii="굴림" w:eastAsia="굴림" w:hAnsi="굴림" w:cs="굴림" w:hint="eastAsia"/>
                <w:kern w:val="0"/>
                <w:sz w:val="26"/>
                <w:szCs w:val="26"/>
              </w:rPr>
              <w:lastRenderedPageBreak/>
              <w:t>이</w:t>
            </w:r>
            <w:r w:rsidRPr="00293A04">
              <w:rPr>
                <w:rFonts w:ascii="굴림" w:eastAsia="굴림" w:hAnsi="굴림" w:cs="굴림"/>
                <w:kern w:val="0"/>
                <w:sz w:val="26"/>
                <w:szCs w:val="26"/>
              </w:rPr>
              <w:t xml:space="preserve"> 법에 따른 임금채권은 3년간 행사하지 아니하면 시효로 소멸한다.</w:t>
            </w:r>
          </w:p>
          <w:p w:rsidR="000F4CB7" w:rsidRPr="000F4CB7" w:rsidRDefault="000F4CB7" w:rsidP="000F4CB7">
            <w:pPr>
              <w:widowControl/>
              <w:autoSpaceDE/>
              <w:autoSpaceDN/>
              <w:spacing w:line="360" w:lineRule="auto"/>
              <w:rPr>
                <w:rFonts w:ascii="굴림" w:eastAsia="굴림" w:hAnsi="굴림" w:cs="굴림"/>
                <w:kern w:val="0"/>
                <w:sz w:val="26"/>
                <w:szCs w:val="26"/>
                <w:u w:val="single"/>
              </w:rPr>
            </w:pPr>
            <w:r>
              <w:rPr>
                <w:rFonts w:ascii="굴림" w:eastAsia="굴림" w:hAnsi="굴림" w:cs="굴림" w:hint="eastAsia"/>
                <w:kern w:val="0"/>
                <w:sz w:val="26"/>
                <w:szCs w:val="26"/>
                <w:u w:val="single"/>
              </w:rPr>
              <w:t xml:space="preserve">근로자퇴직급여 보장법 </w:t>
            </w:r>
            <w:r w:rsidRPr="000F4CB7">
              <w:rPr>
                <w:rFonts w:ascii="굴림" w:eastAsia="굴림" w:hAnsi="굴림" w:cs="굴림" w:hint="eastAsia"/>
                <w:kern w:val="0"/>
                <w:sz w:val="26"/>
                <w:szCs w:val="26"/>
                <w:u w:val="single"/>
              </w:rPr>
              <w:t>제</w:t>
            </w:r>
            <w:r w:rsidRPr="000F4CB7">
              <w:rPr>
                <w:rFonts w:ascii="굴림" w:eastAsia="굴림" w:hAnsi="굴림" w:cs="굴림"/>
                <w:kern w:val="0"/>
                <w:sz w:val="26"/>
                <w:szCs w:val="26"/>
                <w:u w:val="single"/>
              </w:rPr>
              <w:t xml:space="preserve">8조 (퇴직금제도의 설정) </w:t>
            </w:r>
          </w:p>
          <w:p w:rsidR="000F4CB7" w:rsidRPr="000F4CB7" w:rsidRDefault="000F4CB7" w:rsidP="000F4CB7">
            <w:pPr>
              <w:widowControl/>
              <w:autoSpaceDE/>
              <w:autoSpaceDN/>
              <w:spacing w:line="360" w:lineRule="auto"/>
              <w:rPr>
                <w:rFonts w:ascii="굴림" w:eastAsia="굴림" w:hAnsi="굴림" w:cs="굴림"/>
                <w:kern w:val="0"/>
                <w:sz w:val="26"/>
                <w:szCs w:val="26"/>
              </w:rPr>
            </w:pPr>
            <w:r w:rsidRPr="000F4CB7">
              <w:rPr>
                <w:rFonts w:ascii="굴림" w:eastAsia="굴림" w:hAnsi="굴림" w:cs="굴림" w:hint="eastAsia"/>
                <w:kern w:val="0"/>
                <w:sz w:val="26"/>
                <w:szCs w:val="26"/>
              </w:rPr>
              <w:t>①퇴직금제도를</w:t>
            </w:r>
            <w:r w:rsidRPr="000F4CB7">
              <w:rPr>
                <w:rFonts w:ascii="굴림" w:eastAsia="굴림" w:hAnsi="굴림" w:cs="굴림"/>
                <w:kern w:val="0"/>
                <w:sz w:val="26"/>
                <w:szCs w:val="26"/>
              </w:rPr>
              <w:t xml:space="preserve"> 설정하고자 하는 사용자는 계속근로기간 1년에 대하여 30일분 이상의 평균임금을 퇴직금으로 퇴직하는 근로자에게 지급할 수 있는 제도를 설정하여야 한다.</w:t>
            </w:r>
          </w:p>
          <w:p w:rsidR="000F4CB7" w:rsidRDefault="000F4CB7" w:rsidP="000F4CB7">
            <w:pPr>
              <w:widowControl/>
              <w:autoSpaceDE/>
              <w:autoSpaceDN/>
              <w:spacing w:line="360" w:lineRule="auto"/>
              <w:rPr>
                <w:rFonts w:ascii="굴림" w:eastAsia="굴림" w:hAnsi="굴림" w:cs="굴림" w:hint="eastAsia"/>
                <w:kern w:val="0"/>
                <w:sz w:val="26"/>
                <w:szCs w:val="26"/>
              </w:rPr>
            </w:pPr>
            <w:r w:rsidRPr="000F4CB7">
              <w:rPr>
                <w:rFonts w:ascii="굴림" w:eastAsia="굴림" w:hAnsi="굴림" w:cs="굴림" w:hint="eastAsia"/>
                <w:kern w:val="0"/>
                <w:sz w:val="26"/>
                <w:szCs w:val="26"/>
              </w:rPr>
              <w:t>②제</w:t>
            </w:r>
            <w:r w:rsidRPr="000F4CB7">
              <w:rPr>
                <w:rFonts w:ascii="굴림" w:eastAsia="굴림" w:hAnsi="굴림" w:cs="굴림"/>
                <w:kern w:val="0"/>
                <w:sz w:val="26"/>
                <w:szCs w:val="26"/>
              </w:rPr>
              <w:t>1항의 규정에 불구하고 사용자는 근로자의 요구가 있는 경우에는 근로자가 퇴직하기 전에 당해 근로자가 계속 근로한 기간에 대한 퇴직금을 미리 정산하여 지급할 수 있다. 이 경우 미리 정산하여 지급한 후의 퇴직금 산정을 위한 계속근로기간은 정산시점부터 새로이 기산한다.</w:t>
            </w:r>
          </w:p>
          <w:p w:rsidR="000F4CB7" w:rsidRPr="000F4CB7" w:rsidRDefault="000F4CB7" w:rsidP="000F4CB7">
            <w:pPr>
              <w:widowControl/>
              <w:autoSpaceDE/>
              <w:autoSpaceDN/>
              <w:spacing w:line="360" w:lineRule="auto"/>
              <w:rPr>
                <w:rFonts w:ascii="굴림" w:eastAsia="굴림" w:hAnsi="굴림" w:cs="굴림"/>
                <w:kern w:val="0"/>
                <w:sz w:val="26"/>
                <w:szCs w:val="26"/>
                <w:u w:val="single"/>
              </w:rPr>
            </w:pPr>
            <w:bookmarkStart w:id="2" w:name="J10"/>
            <w:bookmarkEnd w:id="2"/>
            <w:r>
              <w:rPr>
                <w:rFonts w:ascii="굴림" w:eastAsia="굴림" w:hAnsi="굴림" w:cs="굴림" w:hint="eastAsia"/>
                <w:kern w:val="0"/>
                <w:sz w:val="26"/>
                <w:szCs w:val="26"/>
                <w:u w:val="single"/>
              </w:rPr>
              <w:t xml:space="preserve">근로자퇴직급여 보장법 </w:t>
            </w:r>
            <w:hyperlink r:id="rId12" w:history="1">
              <w:r w:rsidRPr="000F4CB7">
                <w:rPr>
                  <w:rFonts w:ascii="굴림" w:eastAsia="굴림" w:hAnsi="굴림" w:cs="굴림"/>
                  <w:kern w:val="0"/>
                  <w:sz w:val="26"/>
                  <w:szCs w:val="26"/>
                  <w:u w:val="single"/>
                </w:rPr>
                <w:t>제10조</w:t>
              </w:r>
            </w:hyperlink>
            <w:r w:rsidRPr="000F4CB7">
              <w:rPr>
                <w:rFonts w:ascii="굴림" w:eastAsia="굴림" w:hAnsi="굴림" w:cs="굴림"/>
                <w:kern w:val="0"/>
                <w:sz w:val="26"/>
                <w:szCs w:val="26"/>
                <w:u w:val="single"/>
              </w:rPr>
              <w:t xml:space="preserve"> (퇴직금의 시효) </w:t>
            </w:r>
          </w:p>
          <w:p w:rsidR="000F4CB7" w:rsidRPr="000F4CB7" w:rsidRDefault="000F4CB7" w:rsidP="000F4CB7">
            <w:pPr>
              <w:widowControl/>
              <w:autoSpaceDE/>
              <w:autoSpaceDN/>
              <w:spacing w:line="360" w:lineRule="auto"/>
              <w:rPr>
                <w:rFonts w:ascii="굴림" w:eastAsia="굴림" w:hAnsi="굴림" w:cs="굴림"/>
                <w:kern w:val="0"/>
                <w:sz w:val="26"/>
                <w:szCs w:val="26"/>
              </w:rPr>
            </w:pPr>
            <w:r w:rsidRPr="000F4CB7">
              <w:rPr>
                <w:rFonts w:ascii="굴림" w:eastAsia="굴림" w:hAnsi="굴림" w:cs="굴림"/>
                <w:kern w:val="0"/>
                <w:sz w:val="26"/>
                <w:szCs w:val="26"/>
              </w:rPr>
              <w:t>이 법에 의한 퇴직금을 받을 권리는 3년간 행사하지 아니하면 시효로 인하여 소멸한다.</w:t>
            </w:r>
          </w:p>
        </w:tc>
      </w:tr>
    </w:tbl>
    <w:p w:rsidR="00104B4A" w:rsidRPr="00293A04" w:rsidRDefault="00104B4A" w:rsidP="00104B4A">
      <w:pPr>
        <w:widowControl/>
        <w:autoSpaceDE/>
        <w:autoSpaceDN/>
        <w:spacing w:line="360" w:lineRule="auto"/>
        <w:rPr>
          <w:rFonts w:ascii="바탕체" w:eastAsia="바탕체" w:hAnsi="바탕체" w:cs="굴림"/>
          <w:kern w:val="0"/>
          <w:sz w:val="26"/>
          <w:szCs w:val="26"/>
        </w:rPr>
      </w:pPr>
    </w:p>
    <w:p w:rsidR="00104B4A" w:rsidRPr="00293A04" w:rsidRDefault="00104B4A" w:rsidP="00104B4A">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(2) 사실관계</w:t>
      </w:r>
    </w:p>
    <w:p w:rsidR="008D2035" w:rsidRPr="00293A04" w:rsidRDefault="008D2035" w:rsidP="00104B4A">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 xml:space="preserve">A는 입사 당시 회사와 </w:t>
      </w:r>
      <w:r w:rsidR="00B0032F" w:rsidRPr="00293A04">
        <w:rPr>
          <w:rFonts w:ascii="HY신명조" w:eastAsia="HY신명조" w:hAnsi="바탕체" w:cs="굴림" w:hint="eastAsia"/>
          <w:kern w:val="0"/>
          <w:sz w:val="26"/>
          <w:szCs w:val="26"/>
        </w:rPr>
        <w:t xml:space="preserve">퇴직금의 일부를 임금으로 </w:t>
      </w:r>
      <w:r w:rsidRPr="00293A04">
        <w:rPr>
          <w:rFonts w:ascii="HY신명조" w:eastAsia="HY신명조" w:hAnsi="바탕체" w:cs="굴림" w:hint="eastAsia"/>
          <w:kern w:val="0"/>
          <w:sz w:val="26"/>
          <w:szCs w:val="26"/>
        </w:rPr>
        <w:t>지급</w:t>
      </w:r>
      <w:r w:rsidR="00B0032F" w:rsidRPr="00293A04">
        <w:rPr>
          <w:rFonts w:ascii="HY신명조" w:eastAsia="HY신명조" w:hAnsi="바탕체" w:cs="굴림" w:hint="eastAsia"/>
          <w:kern w:val="0"/>
          <w:sz w:val="26"/>
          <w:szCs w:val="26"/>
        </w:rPr>
        <w:t>받</w:t>
      </w:r>
      <w:r w:rsidRPr="00293A04">
        <w:rPr>
          <w:rFonts w:ascii="HY신명조" w:eastAsia="HY신명조" w:hAnsi="바탕체" w:cs="굴림" w:hint="eastAsia"/>
          <w:kern w:val="0"/>
          <w:sz w:val="26"/>
          <w:szCs w:val="26"/>
        </w:rPr>
        <w:t>는다는 약정을 체결하였으나, 특별히 퇴직금 중간 정산 절차를 거치지는 않았음</w:t>
      </w:r>
      <w:r w:rsidR="00B0032F" w:rsidRPr="00293A04">
        <w:rPr>
          <w:rFonts w:ascii="HY신명조" w:eastAsia="HY신명조" w:hAnsi="바탕체" w:cs="굴림" w:hint="eastAsia"/>
          <w:kern w:val="0"/>
          <w:sz w:val="26"/>
          <w:szCs w:val="26"/>
        </w:rPr>
        <w:t>.</w:t>
      </w:r>
      <w:r w:rsidRPr="00293A04">
        <w:rPr>
          <w:rFonts w:ascii="HY신명조" w:eastAsia="HY신명조" w:hAnsi="바탕체" w:cs="굴림" w:hint="eastAsia"/>
          <w:kern w:val="0"/>
          <w:sz w:val="26"/>
          <w:szCs w:val="26"/>
        </w:rPr>
        <w:t xml:space="preserve"> 퇴사를 하였음에도 불구하고 회사에서 퇴직금이 지급되지 아니하자 A는 회사를 상대로 퇴직금 지급 청구의 소를 제기함</w:t>
      </w:r>
    </w:p>
    <w:p w:rsidR="00104B4A" w:rsidRPr="00293A04" w:rsidRDefault="00104B4A" w:rsidP="00104B4A">
      <w:pPr>
        <w:widowControl/>
        <w:autoSpaceDE/>
        <w:autoSpaceDN/>
        <w:spacing w:line="360" w:lineRule="auto"/>
        <w:rPr>
          <w:rFonts w:ascii="HY신명조" w:eastAsia="HY신명조" w:hAnsi="바탕체" w:cs="굴림"/>
          <w:kern w:val="0"/>
          <w:sz w:val="26"/>
          <w:szCs w:val="26"/>
        </w:rPr>
      </w:pPr>
    </w:p>
    <w:p w:rsidR="00104B4A" w:rsidRPr="00293A04" w:rsidRDefault="00104B4A" w:rsidP="00104B4A">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(3) 법원의 판단</w:t>
      </w:r>
    </w:p>
    <w:p w:rsidR="00935469" w:rsidRPr="00293A04" w:rsidRDefault="00B0032F" w:rsidP="00B0032F">
      <w:pPr>
        <w:widowControl/>
        <w:pBdr>
          <w:bottom w:val="double" w:sz="6" w:space="1" w:color="auto"/>
        </w:pBdr>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kern w:val="0"/>
          <w:sz w:val="26"/>
          <w:szCs w:val="26"/>
        </w:rPr>
        <w:t xml:space="preserve"> </w:t>
      </w:r>
      <w:r w:rsidRPr="00293A04">
        <w:rPr>
          <w:rFonts w:ascii="HY신명조" w:eastAsia="HY신명조" w:hAnsi="바탕체" w:cs="굴림"/>
          <w:kern w:val="0"/>
          <w:sz w:val="26"/>
          <w:szCs w:val="26"/>
        </w:rPr>
        <w:t>‘</w:t>
      </w:r>
      <w:r w:rsidRPr="00293A04">
        <w:rPr>
          <w:rFonts w:ascii="HY신명조" w:eastAsia="HY신명조" w:hAnsi="바탕체" w:cs="굴림"/>
          <w:kern w:val="0"/>
          <w:sz w:val="26"/>
          <w:szCs w:val="26"/>
        </w:rPr>
        <w:t>퇴직금</w:t>
      </w:r>
      <w:r w:rsidRPr="00293A04">
        <w:rPr>
          <w:rFonts w:ascii="HY신명조" w:eastAsia="HY신명조" w:hAnsi="바탕체" w:cs="굴림"/>
          <w:kern w:val="0"/>
          <w:sz w:val="26"/>
          <w:szCs w:val="26"/>
        </w:rPr>
        <w:t>’</w:t>
      </w:r>
      <w:r w:rsidRPr="00293A04">
        <w:rPr>
          <w:rFonts w:ascii="HY신명조" w:eastAsia="HY신명조" w:hAnsi="바탕체" w:cs="굴림"/>
          <w:kern w:val="0"/>
          <w:sz w:val="26"/>
          <w:szCs w:val="26"/>
        </w:rPr>
        <w:t>은 사용자가 근로자의 근로 제공에 대한 임금 일부를 지급하지 아니하고 축적하였다가 이를 기본적 재원으로 하여 근로자가 1년 이상 근무하고 퇴직할 때 일시금으로 지급하는 것으로서,</w:t>
      </w:r>
      <w:r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본질적으로 후불적 임금의 성질을 지니는 것이므로,</w:t>
      </w:r>
      <w:r w:rsidR="008D2035"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이러한 퇴직금의 지급청구권은 퇴직금 중간정산이 유효하게 성립하는 경우가 아닌 한 근로계약이 존속하는 동안에는 발생할 여지가 없다.</w:t>
      </w:r>
      <w:r w:rsidR="00935469" w:rsidRPr="00293A04">
        <w:rPr>
          <w:rFonts w:ascii="HY신명조" w:eastAsia="HY신명조" w:hAnsi="바탕체" w:cs="굴림" w:hint="eastAsia"/>
          <w:kern w:val="0"/>
          <w:sz w:val="26"/>
          <w:szCs w:val="26"/>
        </w:rPr>
        <w:t xml:space="preserve"> </w:t>
      </w:r>
      <w:r w:rsidRPr="00293A04">
        <w:rPr>
          <w:rFonts w:ascii="HY신명조" w:eastAsia="HY신명조" w:hAnsi="바탕체" w:cs="굴림" w:hint="eastAsia"/>
          <w:kern w:val="0"/>
          <w:sz w:val="26"/>
          <w:szCs w:val="26"/>
        </w:rPr>
        <w:t>따라서</w:t>
      </w:r>
      <w:r w:rsidRPr="00293A04">
        <w:rPr>
          <w:rFonts w:ascii="HY신명조" w:eastAsia="HY신명조" w:hAnsi="바탕체" w:cs="굴림"/>
          <w:kern w:val="0"/>
          <w:sz w:val="26"/>
          <w:szCs w:val="26"/>
        </w:rPr>
        <w:t xml:space="preserve"> </w:t>
      </w:r>
      <w:r w:rsidRPr="00293A04">
        <w:rPr>
          <w:rFonts w:ascii="HY신명조" w:eastAsia="HY신명조" w:hAnsi="바탕체" w:cs="굴림"/>
          <w:kern w:val="0"/>
          <w:sz w:val="26"/>
          <w:szCs w:val="26"/>
          <w:u w:val="single"/>
        </w:rPr>
        <w:t xml:space="preserve">사용자와 근로자가 매월 지급하는 월급이나 매일 지급하는 일당과 함께 퇴직금으로 일정한 금원을 미리 지급하기로 약정(이하 </w:t>
      </w:r>
      <w:r w:rsidRPr="00293A04">
        <w:rPr>
          <w:rFonts w:ascii="HY신명조" w:eastAsia="HY신명조" w:hAnsi="바탕체" w:cs="굴림"/>
          <w:kern w:val="0"/>
          <w:sz w:val="26"/>
          <w:szCs w:val="26"/>
          <w:u w:val="single"/>
        </w:rPr>
        <w:t>‘</w:t>
      </w:r>
      <w:r w:rsidRPr="00293A04">
        <w:rPr>
          <w:rFonts w:ascii="HY신명조" w:eastAsia="HY신명조" w:hAnsi="바탕체" w:cs="굴림"/>
          <w:kern w:val="0"/>
          <w:sz w:val="26"/>
          <w:szCs w:val="26"/>
          <w:u w:val="single"/>
        </w:rPr>
        <w:t>퇴직금 분할 약정</w:t>
      </w:r>
      <w:r w:rsidRPr="00293A04">
        <w:rPr>
          <w:rFonts w:ascii="HY신명조" w:eastAsia="HY신명조" w:hAnsi="바탕체" w:cs="굴림"/>
          <w:kern w:val="0"/>
          <w:sz w:val="26"/>
          <w:szCs w:val="26"/>
          <w:u w:val="single"/>
        </w:rPr>
        <w:t>’</w:t>
      </w:r>
      <w:r w:rsidRPr="00293A04">
        <w:rPr>
          <w:rFonts w:ascii="HY신명조" w:eastAsia="HY신명조" w:hAnsi="바탕체" w:cs="굴림"/>
          <w:kern w:val="0"/>
          <w:sz w:val="26"/>
          <w:szCs w:val="26"/>
          <w:u w:val="single"/>
        </w:rPr>
        <w:t>이라 한다)하였다면,</w:t>
      </w:r>
      <w:r w:rsidRPr="00293A04">
        <w:rPr>
          <w:rFonts w:ascii="HY신명조" w:eastAsia="HY신명조" w:hAnsi="바탕체" w:cs="굴림" w:hint="eastAsia"/>
          <w:kern w:val="0"/>
          <w:sz w:val="26"/>
          <w:szCs w:val="26"/>
          <w:u w:val="single"/>
        </w:rPr>
        <w:t xml:space="preserve"> </w:t>
      </w:r>
      <w:r w:rsidRPr="00293A04">
        <w:rPr>
          <w:rFonts w:ascii="HY신명조" w:eastAsia="HY신명조" w:hAnsi="바탕체" w:cs="굴림"/>
          <w:kern w:val="0"/>
          <w:sz w:val="26"/>
          <w:szCs w:val="26"/>
          <w:u w:val="single"/>
        </w:rPr>
        <w:t xml:space="preserve">그 약정은 퇴직금 중간정산으로 인정되는 경우가 아닌 한 최종 퇴직 시 발생하는 퇴직금청구권을 근로자가 사전에 포기하는 것으로서 강행법규인 </w:t>
      </w:r>
      <w:r w:rsidR="006A7A8C">
        <w:rPr>
          <w:rFonts w:ascii="HY신명조" w:eastAsia="HY신명조" w:hAnsi="바탕체" w:cs="굴림" w:hint="eastAsia"/>
          <w:kern w:val="0"/>
          <w:sz w:val="26"/>
          <w:szCs w:val="26"/>
          <w:u w:val="single"/>
        </w:rPr>
        <w:t>구 근로기준</w:t>
      </w:r>
      <w:r w:rsidRPr="00293A04">
        <w:rPr>
          <w:rFonts w:ascii="HY신명조" w:eastAsia="HY신명조" w:hAnsi="바탕체" w:cs="굴림"/>
          <w:kern w:val="0"/>
          <w:sz w:val="26"/>
          <w:szCs w:val="26"/>
          <w:u w:val="single"/>
        </w:rPr>
        <w:t xml:space="preserve">법 제34조에 </w:t>
      </w:r>
      <w:r w:rsidRPr="00293A04">
        <w:rPr>
          <w:rFonts w:ascii="HY신명조" w:eastAsia="HY신명조" w:hAnsi="바탕체" w:cs="굴림"/>
          <w:kern w:val="0"/>
          <w:sz w:val="26"/>
          <w:szCs w:val="26"/>
          <w:u w:val="single"/>
        </w:rPr>
        <w:lastRenderedPageBreak/>
        <w:t>위배되어 무효이고,</w:t>
      </w:r>
      <w:r w:rsidRPr="00293A04">
        <w:rPr>
          <w:rFonts w:ascii="HY신명조" w:eastAsia="HY신명조" w:hAnsi="바탕체" w:cs="굴림" w:hint="eastAsia"/>
          <w:kern w:val="0"/>
          <w:sz w:val="26"/>
          <w:szCs w:val="26"/>
          <w:u w:val="single"/>
        </w:rPr>
        <w:t xml:space="preserve"> </w:t>
      </w:r>
      <w:r w:rsidRPr="00293A04">
        <w:rPr>
          <w:rFonts w:ascii="HY신명조" w:eastAsia="HY신명조" w:hAnsi="바탕체" w:cs="굴림"/>
          <w:kern w:val="0"/>
          <w:sz w:val="26"/>
          <w:szCs w:val="26"/>
          <w:u w:val="single"/>
        </w:rPr>
        <w:t>그 결과 퇴직금 분할 약정에 따라 사용자가 근로자에게 퇴직금명목의 금원을 지급하였다 하더라도 퇴직금 지급으로서의 효력이 없다</w:t>
      </w:r>
      <w:r w:rsidRPr="00293A04">
        <w:rPr>
          <w:rFonts w:ascii="HY신명조" w:eastAsia="HY신명조" w:hAnsi="바탕체" w:cs="굴림"/>
          <w:kern w:val="0"/>
          <w:sz w:val="26"/>
          <w:szCs w:val="26"/>
        </w:rPr>
        <w:t>고 할 것이다.</w:t>
      </w:r>
    </w:p>
    <w:p w:rsidR="008D2035" w:rsidRPr="00293A04" w:rsidRDefault="00B0032F" w:rsidP="00B0032F">
      <w:pPr>
        <w:widowControl/>
        <w:pBdr>
          <w:bottom w:val="double" w:sz="6" w:space="1" w:color="auto"/>
        </w:pBdr>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kern w:val="0"/>
          <w:sz w:val="26"/>
          <w:szCs w:val="26"/>
        </w:rPr>
        <w:t>한편,</w:t>
      </w:r>
      <w:r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사용자는 본래 퇴직금 명목에 해당하는 금원을 지급할 의무가 있었던 것이 아니므로,</w:t>
      </w:r>
      <w:r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 xml:space="preserve">위 약정에 의하여 이미 지급한 퇴직금 명목의 금원은 법 제18조 소정의 </w:t>
      </w:r>
      <w:r w:rsidRPr="00293A04">
        <w:rPr>
          <w:rFonts w:ascii="HY신명조" w:eastAsia="HY신명조" w:hAnsi="바탕체" w:cs="굴림"/>
          <w:kern w:val="0"/>
          <w:sz w:val="26"/>
          <w:szCs w:val="26"/>
        </w:rPr>
        <w:t>‘</w:t>
      </w:r>
      <w:r w:rsidRPr="00293A04">
        <w:rPr>
          <w:rFonts w:ascii="HY신명조" w:eastAsia="HY신명조" w:hAnsi="바탕체" w:cs="굴림"/>
          <w:kern w:val="0"/>
          <w:sz w:val="26"/>
          <w:szCs w:val="26"/>
        </w:rPr>
        <w:t>근로의 대가로 지급하는 임금</w:t>
      </w:r>
      <w:r w:rsidRPr="00293A04">
        <w:rPr>
          <w:rFonts w:ascii="HY신명조" w:eastAsia="HY신명조" w:hAnsi="바탕체" w:cs="굴림"/>
          <w:kern w:val="0"/>
          <w:sz w:val="26"/>
          <w:szCs w:val="26"/>
        </w:rPr>
        <w:t>’</w:t>
      </w:r>
      <w:r w:rsidRPr="00293A04">
        <w:rPr>
          <w:rFonts w:ascii="HY신명조" w:eastAsia="HY신명조" w:hAnsi="바탕체" w:cs="굴림"/>
          <w:kern w:val="0"/>
          <w:sz w:val="26"/>
          <w:szCs w:val="26"/>
        </w:rPr>
        <w:t>에 해당한다고 할 수 없다.</w:t>
      </w:r>
      <w:r w:rsidR="008D2035" w:rsidRPr="00293A04">
        <w:rPr>
          <w:rFonts w:ascii="HY신명조" w:eastAsia="HY신명조" w:hAnsi="바탕체" w:cs="굴림" w:hint="eastAsia"/>
          <w:kern w:val="0"/>
          <w:sz w:val="26"/>
          <w:szCs w:val="26"/>
        </w:rPr>
        <w:t xml:space="preserve"> 따라서</w:t>
      </w:r>
      <w:r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사용자는 법률상 원인 없이 근로자에게 퇴직금 명목의 금원을 지급함으로써 위 금원 상당의 손해를 입은 반면 근로자는 같은 금액 상당의 이익을 얻은 셈이 되므로,</w:t>
      </w:r>
      <w:r w:rsidR="008D2035"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u w:val="single"/>
        </w:rPr>
        <w:t>근로자는 수령한 퇴직금 명목의 금원을 부당이득으로 사용자에게 반환하여야 한다</w:t>
      </w:r>
      <w:r w:rsidRPr="00293A04">
        <w:rPr>
          <w:rFonts w:ascii="HY신명조" w:eastAsia="HY신명조" w:hAnsi="바탕체" w:cs="굴림"/>
          <w:kern w:val="0"/>
          <w:sz w:val="26"/>
          <w:szCs w:val="26"/>
        </w:rPr>
        <w:t>고 보는 것이 공평의 견지에서 합당하다.</w:t>
      </w:r>
    </w:p>
    <w:p w:rsidR="00104B4A" w:rsidRPr="00293A04" w:rsidRDefault="00B0032F" w:rsidP="00935469">
      <w:pPr>
        <w:widowControl/>
        <w:pBdr>
          <w:bottom w:val="double" w:sz="6" w:space="1" w:color="auto"/>
        </w:pBdr>
        <w:autoSpaceDE/>
        <w:autoSpaceDN/>
        <w:spacing w:line="360" w:lineRule="auto"/>
        <w:rPr>
          <w:rFonts w:ascii="바탕체" w:eastAsia="바탕체" w:hAnsi="바탕체" w:cs="굴림"/>
          <w:kern w:val="0"/>
          <w:sz w:val="26"/>
          <w:szCs w:val="26"/>
        </w:rPr>
      </w:pPr>
      <w:r w:rsidRPr="00293A04">
        <w:rPr>
          <w:rFonts w:ascii="HY신명조" w:eastAsia="HY신명조" w:hAnsi="바탕체" w:cs="굴림"/>
          <w:kern w:val="0"/>
          <w:sz w:val="26"/>
          <w:szCs w:val="26"/>
        </w:rPr>
        <w:t>임금은 통화로 직접 근로자에게 그 전액을 지급하여야 하므로 사용자가 근로자에 대하여 가지는 채권으로써 근로자의 임금채권과 상계를 하지</w:t>
      </w:r>
      <w:r w:rsidR="008D2035"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못하는 것이 원칙이고,</w:t>
      </w:r>
      <w:r w:rsidR="00935469"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이는 경제적</w:t>
      </w:r>
      <w:r w:rsidRPr="00293A04">
        <w:rPr>
          <w:rFonts w:ascii="HY신명조" w:eastAsia="HY신명조" w:hAnsi="바탕체" w:cs="굴림"/>
          <w:kern w:val="0"/>
          <w:sz w:val="26"/>
          <w:szCs w:val="26"/>
        </w:rPr>
        <w:t>·</w:t>
      </w:r>
      <w:r w:rsidRPr="00293A04">
        <w:rPr>
          <w:rFonts w:ascii="HY신명조" w:eastAsia="HY신명조" w:hAnsi="바탕체" w:cs="굴림"/>
          <w:kern w:val="0"/>
          <w:sz w:val="26"/>
          <w:szCs w:val="26"/>
        </w:rPr>
        <w:t>사회적 종속관계에 있는 근로자를 보호하기 위한 것인바,</w:t>
      </w:r>
      <w:r w:rsidR="00935469" w:rsidRPr="00293A04">
        <w:rPr>
          <w:rFonts w:ascii="HY신명조" w:eastAsia="HY신명조" w:hAnsi="바탕체" w:cs="굴림" w:hint="eastAsia"/>
          <w:kern w:val="0"/>
          <w:sz w:val="26"/>
          <w:szCs w:val="26"/>
        </w:rPr>
        <w:t xml:space="preserve"> 근</w:t>
      </w:r>
      <w:r w:rsidRPr="00293A04">
        <w:rPr>
          <w:rFonts w:ascii="HY신명조" w:eastAsia="HY신명조" w:hAnsi="바탕체" w:cs="굴림"/>
          <w:kern w:val="0"/>
          <w:sz w:val="26"/>
          <w:szCs w:val="26"/>
        </w:rPr>
        <w:t>로자가 받을 퇴직금도 임금의 성질을 가지므로 역시 마찬가지이다.</w:t>
      </w:r>
      <w:r w:rsidR="008D2035"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 xml:space="preserve">다만 계산의 착오 등으로 임금을 초과 지급한 경우에, 근로자가 퇴직 후 그 </w:t>
      </w:r>
      <w:r w:rsidRPr="00293A04">
        <w:rPr>
          <w:rFonts w:ascii="HY신명조" w:eastAsia="HY신명조" w:hAnsi="바탕체" w:cs="굴림" w:hint="eastAsia"/>
          <w:kern w:val="0"/>
          <w:sz w:val="26"/>
          <w:szCs w:val="26"/>
        </w:rPr>
        <w:t>재직</w:t>
      </w:r>
      <w:r w:rsidRPr="00293A04">
        <w:rPr>
          <w:rFonts w:ascii="HY신명조" w:eastAsia="HY신명조" w:hAnsi="바탕체" w:cs="굴림"/>
          <w:kern w:val="0"/>
          <w:sz w:val="26"/>
          <w:szCs w:val="26"/>
        </w:rPr>
        <w:t xml:space="preserve"> 중 받지 못한 임금이나 퇴직금을 청구하거나,</w:t>
      </w:r>
      <w:r w:rsidR="00935469"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근로자가 비록 재직 중에 임금을 청구하더라도 위 초과 지급한 시기와 상계권 행사의 시기가 임금의 정산, 조정의 실질을 잃지 않을 만큼 근접하여 있고 나아가 사용자가 상계의 금액과 방법을 미리예고하는 등으로 근로자의 경제생활의 안정을 해할 염려가 없는 때에는,</w:t>
      </w:r>
      <w:r w:rsidR="00935469" w:rsidRPr="00293A04">
        <w:rPr>
          <w:rFonts w:ascii="HY신명조" w:eastAsia="HY신명조" w:hAnsi="바탕체" w:cs="굴림" w:hint="eastAsia"/>
          <w:kern w:val="0"/>
          <w:sz w:val="26"/>
          <w:szCs w:val="26"/>
        </w:rPr>
        <w:t xml:space="preserve"> </w:t>
      </w:r>
      <w:r w:rsidRPr="00293A04">
        <w:rPr>
          <w:rFonts w:ascii="HY신명조" w:eastAsia="HY신명조" w:hAnsi="바탕체" w:cs="굴림"/>
          <w:kern w:val="0"/>
          <w:sz w:val="26"/>
          <w:szCs w:val="26"/>
        </w:rPr>
        <w:t>사용자는 위 초과지급한 임금의 반환청구권을 자동채권으로 하여 근로자의 임금채권이나 퇴직금채권과 상계할 수 있다고 할 것이다.</w:t>
      </w:r>
      <w:r w:rsidR="00935469" w:rsidRPr="00293A04">
        <w:rPr>
          <w:rFonts w:ascii="바탕체" w:eastAsia="바탕체" w:hAnsi="바탕체" w:cs="굴림" w:hint="eastAsia"/>
          <w:kern w:val="0"/>
          <w:sz w:val="26"/>
          <w:szCs w:val="26"/>
        </w:rPr>
        <w:t xml:space="preserve"> </w:t>
      </w:r>
    </w:p>
    <w:p w:rsidR="00935469" w:rsidRPr="00293A04" w:rsidRDefault="00935469" w:rsidP="00E9396B">
      <w:pPr>
        <w:widowControl/>
        <w:pBdr>
          <w:bottom w:val="double" w:sz="6" w:space="1" w:color="auto"/>
        </w:pBdr>
        <w:autoSpaceDE/>
        <w:autoSpaceDN/>
        <w:spacing w:line="360" w:lineRule="auto"/>
        <w:rPr>
          <w:rFonts w:ascii="바탕체" w:eastAsia="바탕체" w:hAnsi="바탕체" w:cs="굴림"/>
          <w:kern w:val="0"/>
          <w:sz w:val="26"/>
          <w:szCs w:val="26"/>
        </w:rPr>
      </w:pPr>
    </w:p>
    <w:tbl>
      <w:tblPr>
        <w:tblStyle w:val="a9"/>
        <w:tblW w:w="0" w:type="auto"/>
        <w:shd w:val="clear" w:color="auto" w:fill="EAF1DD" w:themeFill="accent3" w:themeFillTint="33"/>
        <w:tblLook w:val="04A0"/>
      </w:tblPr>
      <w:tblGrid>
        <w:gridCol w:w="9224"/>
      </w:tblGrid>
      <w:tr w:rsidR="00935469" w:rsidRPr="00293A04" w:rsidTr="00C20141">
        <w:tc>
          <w:tcPr>
            <w:tcW w:w="9224" w:type="dxa"/>
            <w:shd w:val="clear" w:color="auto" w:fill="EAF1DD" w:themeFill="accent3" w:themeFillTint="33"/>
          </w:tcPr>
          <w:p w:rsidR="00935469" w:rsidRPr="00293A04" w:rsidRDefault="00935469" w:rsidP="00935469">
            <w:pPr>
              <w:widowControl/>
              <w:autoSpaceDE/>
              <w:autoSpaceDN/>
              <w:spacing w:line="360" w:lineRule="auto"/>
              <w:rPr>
                <w:rFonts w:ascii="나눔고딕" w:eastAsia="나눔고딕" w:hAnsi="나눔고딕" w:cs="굴림"/>
                <w:b/>
                <w:kern w:val="0"/>
                <w:sz w:val="26"/>
                <w:szCs w:val="26"/>
              </w:rPr>
            </w:pPr>
            <w:r w:rsidRPr="00293A04">
              <w:rPr>
                <w:rFonts w:ascii="나눔고딕" w:eastAsia="나눔고딕" w:hAnsi="나눔고딕" w:cs="굴림" w:hint="eastAsia"/>
                <w:b/>
                <w:kern w:val="0"/>
                <w:sz w:val="26"/>
                <w:szCs w:val="26"/>
              </w:rPr>
              <w:t xml:space="preserve">* </w:t>
            </w:r>
            <w:r w:rsidRPr="00293A04">
              <w:rPr>
                <w:rFonts w:ascii="나눔고딕" w:eastAsia="나눔고딕" w:hAnsi="나눔고딕" w:cs="굴림"/>
                <w:b/>
                <w:kern w:val="0"/>
                <w:sz w:val="26"/>
                <w:szCs w:val="26"/>
              </w:rPr>
              <w:t>사용자가 임금이나 퇴직금 등을 지급하지 않고 있는 경우 대응 방안</w:t>
            </w:r>
            <w:r w:rsidRPr="00293A04">
              <w:rPr>
                <w:rFonts w:ascii="나눔고딕" w:eastAsia="나눔고딕" w:hAnsi="나눔고딕" w:cs="굴림" w:hint="eastAsia"/>
                <w:b/>
                <w:kern w:val="0"/>
                <w:sz w:val="26"/>
                <w:szCs w:val="26"/>
              </w:rPr>
              <w:t xml:space="preserve"> *</w:t>
            </w:r>
          </w:p>
          <w:p w:rsidR="00935469" w:rsidRPr="00293A04" w:rsidRDefault="00935469" w:rsidP="00935469">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사업장 소재지 노동청에 밀린 임금</w:t>
            </w:r>
            <w:r w:rsidR="006A7A8C">
              <w:rPr>
                <w:rFonts w:ascii="나눔고딕" w:eastAsia="나눔고딕" w:hAnsi="나눔고딕" w:cs="굴림"/>
                <w:kern w:val="0"/>
                <w:sz w:val="26"/>
                <w:szCs w:val="26"/>
              </w:rPr>
              <w:t>•</w:t>
            </w:r>
            <w:r w:rsidR="006A7A8C">
              <w:rPr>
                <w:rFonts w:ascii="나눔고딕" w:eastAsia="나눔고딕" w:hAnsi="나눔고딕" w:cs="굴림" w:hint="eastAsia"/>
                <w:kern w:val="0"/>
                <w:sz w:val="26"/>
                <w:szCs w:val="26"/>
              </w:rPr>
              <w:t>퇴직금</w:t>
            </w:r>
            <w:r w:rsidRPr="00293A04">
              <w:rPr>
                <w:rFonts w:ascii="나눔고딕" w:eastAsia="나눔고딕" w:hAnsi="나눔고딕" w:cs="굴림"/>
                <w:kern w:val="0"/>
                <w:sz w:val="26"/>
                <w:szCs w:val="26"/>
              </w:rPr>
              <w:t>을 지급해 달라고 진정</w:t>
            </w:r>
          </w:p>
          <w:p w:rsidR="00935469" w:rsidRPr="00293A04" w:rsidRDefault="00935469" w:rsidP="00935469">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사업장 소재지 노동청에 사용자를 근로기준법 위반으로 처벌해 달라며 고소</w:t>
            </w:r>
          </w:p>
          <w:p w:rsidR="00935469" w:rsidRPr="00293A04" w:rsidRDefault="00935469" w:rsidP="00935469">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사용자를 상대로 ‘임금</w:t>
            </w:r>
            <w:r w:rsidR="006A7A8C">
              <w:rPr>
                <w:rFonts w:ascii="나눔고딕" w:eastAsia="나눔고딕" w:hAnsi="나눔고딕" w:cs="굴림"/>
                <w:kern w:val="0"/>
                <w:sz w:val="26"/>
                <w:szCs w:val="26"/>
              </w:rPr>
              <w:t>•</w:t>
            </w:r>
            <w:r w:rsidR="006A7A8C">
              <w:rPr>
                <w:rFonts w:ascii="나눔고딕" w:eastAsia="나눔고딕" w:hAnsi="나눔고딕" w:cs="굴림" w:hint="eastAsia"/>
                <w:kern w:val="0"/>
                <w:sz w:val="26"/>
                <w:szCs w:val="26"/>
              </w:rPr>
              <w:t>퇴직금</w:t>
            </w:r>
            <w:r w:rsidRPr="00293A04">
              <w:rPr>
                <w:rFonts w:ascii="나눔고딕" w:eastAsia="나눔고딕" w:hAnsi="나눔고딕" w:cs="굴림"/>
                <w:kern w:val="0"/>
                <w:sz w:val="26"/>
                <w:szCs w:val="26"/>
              </w:rPr>
              <w:t xml:space="preserve"> 등 청구의 소’를 사업장 소재지 관할 법원에 </w:t>
            </w:r>
            <w:r w:rsidRPr="00293A04">
              <w:rPr>
                <w:rFonts w:ascii="나눔고딕" w:eastAsia="나눔고딕" w:hAnsi="나눔고딕" w:cs="굴림"/>
                <w:kern w:val="0"/>
                <w:sz w:val="26"/>
                <w:szCs w:val="26"/>
              </w:rPr>
              <w:lastRenderedPageBreak/>
              <w:t>제기 후 확정 판결문을 토대로 사용자의 재산(동산, 부동산, 채권)에 강제 집행, 소를 제기하면서 가압류 등 보전 처분을 병행</w:t>
            </w:r>
          </w:p>
          <w:p w:rsidR="00935469" w:rsidRPr="00293A04" w:rsidRDefault="00935469" w:rsidP="00935469">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 xml:space="preserve">사용자를 상대로 ‘임금지급가처분’을 사업장 소재지 관할 법원에 신청 ; 법원의 판결이 내려지려면 통상 오랜 시일이 소요되므로 법원의 판결이 확정되기 전에 임금의 지급을 명하는 가처분 </w:t>
            </w:r>
            <w:r w:rsidRPr="00293A04">
              <w:rPr>
                <w:rFonts w:ascii="나눔고딕" w:eastAsia="나눔고딕" w:hAnsi="나눔고딕" w:cs="굴림" w:hint="eastAsia"/>
                <w:kern w:val="0"/>
                <w:sz w:val="26"/>
                <w:szCs w:val="26"/>
              </w:rPr>
              <w:t>(</w:t>
            </w:r>
            <w:r w:rsidRPr="00293A04">
              <w:rPr>
                <w:rFonts w:ascii="나눔고딕" w:eastAsia="나눔고딕" w:hAnsi="나눔고딕" w:cs="굴림"/>
                <w:kern w:val="0"/>
                <w:sz w:val="26"/>
                <w:szCs w:val="26"/>
              </w:rPr>
              <w:t>ex</w:t>
            </w:r>
            <w:r w:rsidRPr="00293A04">
              <w:rPr>
                <w:rFonts w:ascii="나눔고딕" w:eastAsia="나눔고딕" w:hAnsi="나눔고딕" w:cs="굴림" w:hint="eastAsia"/>
                <w:kern w:val="0"/>
                <w:sz w:val="26"/>
                <w:szCs w:val="26"/>
              </w:rPr>
              <w:t>,</w:t>
            </w:r>
            <w:r w:rsidRPr="00293A04">
              <w:rPr>
                <w:rFonts w:ascii="나눔고딕" w:eastAsia="나눔고딕" w:hAnsi="나눔고딕" w:cs="굴림"/>
                <w:kern w:val="0"/>
                <w:sz w:val="26"/>
                <w:szCs w:val="26"/>
              </w:rPr>
              <w:t xml:space="preserve"> ‘채무자는 채권자에게 20ㅇㅇ. ㅇ. ㅇㅇ.부터 제1심 본안판결 선고시까지 매월 ㅇ일에 금-원의 비율에 의한 금원을 임시로 지급하라’</w:t>
            </w:r>
            <w:r w:rsidRPr="00293A04">
              <w:rPr>
                <w:rFonts w:ascii="나눔고딕" w:eastAsia="나눔고딕" w:hAnsi="나눔고딕" w:cs="굴림" w:hint="eastAsia"/>
                <w:kern w:val="0"/>
                <w:sz w:val="26"/>
                <w:szCs w:val="26"/>
              </w:rPr>
              <w:t>)</w:t>
            </w:r>
          </w:p>
        </w:tc>
      </w:tr>
    </w:tbl>
    <w:p w:rsidR="00935469" w:rsidRPr="00293A04" w:rsidRDefault="00935469" w:rsidP="00E9396B">
      <w:pPr>
        <w:widowControl/>
        <w:autoSpaceDE/>
        <w:autoSpaceDN/>
        <w:spacing w:line="360" w:lineRule="auto"/>
        <w:rPr>
          <w:rFonts w:ascii="바탕체" w:eastAsia="바탕체" w:hAnsi="바탕체" w:cs="굴림"/>
          <w:kern w:val="0"/>
          <w:sz w:val="26"/>
          <w:szCs w:val="26"/>
        </w:rPr>
      </w:pPr>
    </w:p>
    <w:p w:rsidR="00935469" w:rsidRPr="00293A04" w:rsidRDefault="00935469" w:rsidP="00E9396B">
      <w:pPr>
        <w:widowControl/>
        <w:autoSpaceDE/>
        <w:autoSpaceDN/>
        <w:spacing w:line="360" w:lineRule="auto"/>
        <w:rPr>
          <w:rFonts w:ascii="바탕체" w:eastAsia="바탕체" w:hAnsi="바탕체" w:cs="굴림"/>
          <w:kern w:val="0"/>
          <w:sz w:val="26"/>
          <w:szCs w:val="26"/>
        </w:rPr>
      </w:pPr>
    </w:p>
    <w:p w:rsidR="00AE089E" w:rsidRPr="00293A04" w:rsidRDefault="00A62AF3" w:rsidP="00935469">
      <w:pPr>
        <w:spacing w:line="360" w:lineRule="auto"/>
        <w:rPr>
          <w:rFonts w:ascii="바탕체" w:eastAsia="바탕체" w:hAnsi="바탕체"/>
          <w:b/>
          <w:i/>
          <w:sz w:val="28"/>
          <w:szCs w:val="28"/>
        </w:rPr>
      </w:pPr>
      <w:r w:rsidRPr="00293A04">
        <w:rPr>
          <w:rFonts w:ascii="바탕체" w:eastAsia="바탕체" w:hAnsi="바탕체" w:hint="eastAsia"/>
          <w:b/>
          <w:i/>
          <w:sz w:val="28"/>
          <w:szCs w:val="28"/>
        </w:rPr>
        <w:t>3</w:t>
      </w:r>
      <w:r w:rsidR="00AE089E" w:rsidRPr="00293A04">
        <w:rPr>
          <w:rFonts w:ascii="바탕체" w:eastAsia="바탕체" w:hAnsi="바탕체" w:hint="eastAsia"/>
          <w:b/>
          <w:i/>
          <w:sz w:val="28"/>
          <w:szCs w:val="28"/>
        </w:rPr>
        <w:t xml:space="preserve">. </w:t>
      </w:r>
      <w:r w:rsidR="00A91110" w:rsidRPr="00293A04">
        <w:rPr>
          <w:rFonts w:ascii="바탕체" w:eastAsia="바탕체" w:hAnsi="바탕체" w:hint="eastAsia"/>
          <w:b/>
          <w:i/>
          <w:sz w:val="28"/>
          <w:szCs w:val="28"/>
        </w:rPr>
        <w:t>비정규직</w:t>
      </w:r>
      <w:r w:rsidR="00A91110" w:rsidRPr="00293A04">
        <w:rPr>
          <w:rFonts w:ascii="바탕체" w:eastAsia="바탕체" w:hAnsi="바탕체"/>
          <w:b/>
          <w:i/>
          <w:sz w:val="28"/>
          <w:szCs w:val="28"/>
        </w:rPr>
        <w:t>•</w:t>
      </w:r>
      <w:r w:rsidR="00935469" w:rsidRPr="00293A04">
        <w:rPr>
          <w:rFonts w:ascii="바탕체" w:eastAsia="바탕체" w:hAnsi="바탕체" w:hint="eastAsia"/>
          <w:b/>
          <w:i/>
          <w:sz w:val="28"/>
          <w:szCs w:val="28"/>
        </w:rPr>
        <w:t>갱신거절</w:t>
      </w:r>
      <w:r w:rsidR="008306EE" w:rsidRPr="00293A04">
        <w:rPr>
          <w:rFonts w:ascii="바탕체" w:eastAsia="바탕체" w:hAnsi="바탕체"/>
          <w:b/>
          <w:i/>
          <w:sz w:val="28"/>
          <w:szCs w:val="28"/>
        </w:rPr>
        <w:t>•</w:t>
      </w:r>
      <w:r w:rsidR="00935469" w:rsidRPr="00293A04">
        <w:rPr>
          <w:rFonts w:ascii="바탕체" w:eastAsia="바탕체" w:hAnsi="바탕체" w:hint="eastAsia"/>
          <w:b/>
          <w:i/>
          <w:sz w:val="28"/>
          <w:szCs w:val="28"/>
        </w:rPr>
        <w:t>부당해고</w:t>
      </w:r>
    </w:p>
    <w:p w:rsidR="00935469" w:rsidRPr="00293A04" w:rsidRDefault="00935469" w:rsidP="00E9396B">
      <w:pPr>
        <w:widowControl/>
        <w:autoSpaceDE/>
        <w:autoSpaceDN/>
        <w:spacing w:line="360" w:lineRule="auto"/>
        <w:rPr>
          <w:rFonts w:ascii="바탕체" w:eastAsia="바탕체" w:hAnsi="바탕체" w:cs="굴림"/>
          <w:kern w:val="0"/>
          <w:sz w:val="26"/>
          <w:szCs w:val="26"/>
        </w:rPr>
      </w:pPr>
    </w:p>
    <w:tbl>
      <w:tblPr>
        <w:tblStyle w:val="a9"/>
        <w:tblW w:w="0" w:type="auto"/>
        <w:shd w:val="clear" w:color="auto" w:fill="C6D9F1" w:themeFill="text2" w:themeFillTint="33"/>
        <w:tblLook w:val="04A0"/>
      </w:tblPr>
      <w:tblGrid>
        <w:gridCol w:w="9224"/>
      </w:tblGrid>
      <w:tr w:rsidR="00935469" w:rsidRPr="00293A04" w:rsidTr="006A7A8C">
        <w:tc>
          <w:tcPr>
            <w:tcW w:w="9224" w:type="dxa"/>
            <w:shd w:val="clear" w:color="auto" w:fill="C6D9F1" w:themeFill="text2" w:themeFillTint="33"/>
          </w:tcPr>
          <w:p w:rsidR="00935469" w:rsidRPr="00293A04" w:rsidRDefault="00935469" w:rsidP="00935469">
            <w:pPr>
              <w:spacing w:line="360" w:lineRule="auto"/>
              <w:rPr>
                <w:rFonts w:ascii="바탕체" w:eastAsia="바탕체" w:hAnsi="바탕체"/>
                <w:b/>
                <w:sz w:val="26"/>
                <w:szCs w:val="26"/>
              </w:rPr>
            </w:pPr>
            <w:r w:rsidRPr="00293A04">
              <w:rPr>
                <w:rFonts w:ascii="바탕체" w:eastAsia="바탕체" w:hAnsi="바탕체"/>
                <w:b/>
                <w:sz w:val="26"/>
                <w:szCs w:val="26"/>
              </w:rPr>
              <w:t>서울특별시 시설관리공단이 장애인콜택시 운행에 관한 위ㆍ수탁계약을 체결한 후 1년 단위로 계약기간을 갱신하다가, 운행업무를 수행하던 운전원에게 재계약 심사결과 기준점수 미달을 이유로 갱신거절을 통보한 사안에서, 사회통념상 상당하다고 인정되는 합리적인 이유가 있는 근로계약의 갱신거절에 해당하지 않는다고 한 사례</w:t>
            </w:r>
          </w:p>
          <w:p w:rsidR="00935469" w:rsidRPr="00293A04" w:rsidRDefault="00935469" w:rsidP="00935469">
            <w:pPr>
              <w:spacing w:line="360" w:lineRule="auto"/>
              <w:rPr>
                <w:rFonts w:ascii="바탕체" w:eastAsia="바탕체" w:hAnsi="바탕체"/>
                <w:b/>
                <w:sz w:val="26"/>
                <w:szCs w:val="26"/>
              </w:rPr>
            </w:pPr>
            <w:r w:rsidRPr="00293A04">
              <w:rPr>
                <w:rFonts w:ascii="바탕체" w:eastAsia="바탕체" w:hAnsi="바탕체" w:hint="eastAsia"/>
                <w:b/>
                <w:sz w:val="26"/>
                <w:szCs w:val="26"/>
              </w:rPr>
              <w:t>(</w:t>
            </w:r>
            <w:r w:rsidR="00A91110" w:rsidRPr="00293A04">
              <w:rPr>
                <w:rFonts w:ascii="바탕체" w:eastAsia="바탕체" w:hAnsi="바탕체" w:hint="eastAsia"/>
                <w:b/>
                <w:bCs/>
                <w:sz w:val="26"/>
                <w:szCs w:val="26"/>
              </w:rPr>
              <w:t>서울행정법원</w:t>
            </w:r>
            <w:r w:rsidR="00A91110" w:rsidRPr="00293A04">
              <w:rPr>
                <w:rFonts w:ascii="바탕체" w:eastAsia="바탕체" w:hAnsi="바탕체"/>
                <w:b/>
                <w:bCs/>
                <w:sz w:val="26"/>
                <w:szCs w:val="26"/>
              </w:rPr>
              <w:t xml:space="preserve"> 2009. 3. 13. 선고 2008구합34979 </w:t>
            </w:r>
            <w:r w:rsidRPr="00293A04">
              <w:rPr>
                <w:rFonts w:ascii="바탕체" w:eastAsia="바탕체" w:hAnsi="바탕체" w:hint="eastAsia"/>
                <w:b/>
                <w:bCs/>
                <w:sz w:val="26"/>
                <w:szCs w:val="26"/>
              </w:rPr>
              <w:t>판결)</w:t>
            </w:r>
          </w:p>
        </w:tc>
      </w:tr>
    </w:tbl>
    <w:p w:rsidR="00935469" w:rsidRPr="00293A04" w:rsidRDefault="00935469" w:rsidP="00E9396B">
      <w:pPr>
        <w:widowControl/>
        <w:autoSpaceDE/>
        <w:autoSpaceDN/>
        <w:spacing w:line="360" w:lineRule="auto"/>
        <w:rPr>
          <w:rFonts w:ascii="바탕체" w:eastAsia="바탕체" w:hAnsi="바탕체" w:cs="굴림"/>
          <w:kern w:val="0"/>
          <w:sz w:val="26"/>
          <w:szCs w:val="26"/>
        </w:rPr>
      </w:pPr>
    </w:p>
    <w:p w:rsidR="00A91110" w:rsidRPr="00293A04" w:rsidRDefault="00A91110" w:rsidP="00A91110">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(1) 관련법령</w:t>
      </w:r>
    </w:p>
    <w:tbl>
      <w:tblPr>
        <w:tblStyle w:val="a9"/>
        <w:tblW w:w="0" w:type="auto"/>
        <w:tblLook w:val="04A0"/>
      </w:tblPr>
      <w:tblGrid>
        <w:gridCol w:w="9224"/>
      </w:tblGrid>
      <w:tr w:rsidR="00A91110" w:rsidRPr="00293A04" w:rsidTr="00A91110">
        <w:tc>
          <w:tcPr>
            <w:tcW w:w="9224" w:type="dxa"/>
          </w:tcPr>
          <w:p w:rsidR="00A91110" w:rsidRPr="00293A04" w:rsidRDefault="00A91110" w:rsidP="00A91110">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hint="eastAsia"/>
                <w:kern w:val="0"/>
                <w:sz w:val="26"/>
                <w:szCs w:val="26"/>
                <w:u w:val="single"/>
              </w:rPr>
              <w:t xml:space="preserve">근로기준법 </w:t>
            </w:r>
            <w:hyperlink r:id="rId13" w:history="1">
              <w:r w:rsidRPr="00293A04">
                <w:rPr>
                  <w:rFonts w:ascii="굴림" w:eastAsia="굴림" w:hAnsi="굴림" w:cs="굴림" w:hint="eastAsia"/>
                  <w:kern w:val="0"/>
                  <w:sz w:val="26"/>
                  <w:szCs w:val="26"/>
                  <w:u w:val="single"/>
                </w:rPr>
                <w:t>제23조</w:t>
              </w:r>
            </w:hyperlink>
            <w:r w:rsidRPr="00293A04">
              <w:rPr>
                <w:rFonts w:ascii="굴림" w:eastAsia="굴림" w:hAnsi="굴림" w:cs="굴림" w:hint="eastAsia"/>
                <w:kern w:val="0"/>
                <w:sz w:val="26"/>
                <w:szCs w:val="26"/>
                <w:u w:val="single"/>
              </w:rPr>
              <w:t xml:space="preserve"> (해고 등의 제한) </w:t>
            </w:r>
          </w:p>
          <w:p w:rsidR="00A91110" w:rsidRPr="00293A04" w:rsidRDefault="00A91110" w:rsidP="00A91110">
            <w:pPr>
              <w:widowControl/>
              <w:autoSpaceDE/>
              <w:autoSpaceDN/>
              <w:spacing w:line="360" w:lineRule="auto"/>
              <w:rPr>
                <w:rFonts w:ascii="굴림" w:eastAsia="굴림" w:hAnsi="굴림" w:cs="굴림"/>
                <w:kern w:val="0"/>
                <w:sz w:val="26"/>
                <w:szCs w:val="26"/>
              </w:rPr>
            </w:pPr>
            <w:r w:rsidRPr="00293A04">
              <w:rPr>
                <w:rFonts w:ascii="굴림" w:eastAsia="굴림" w:hAnsi="굴림" w:cs="굴림" w:hint="eastAsia"/>
                <w:kern w:val="0"/>
                <w:sz w:val="26"/>
                <w:szCs w:val="26"/>
              </w:rPr>
              <w:t xml:space="preserve">①사용자는 근로자에게 정당한 이유 없이 해고, 휴직, 정직, 전직, 감봉, 그 밖의 징벌(懲罰)(이하 “부당해고등”이라 한다)을 하지 못한다. </w:t>
            </w:r>
            <w:r w:rsidRPr="00293A04">
              <w:rPr>
                <w:rFonts w:ascii="굴림" w:eastAsia="굴림" w:hAnsi="굴림" w:cs="굴림" w:hint="eastAsia"/>
                <w:kern w:val="0"/>
                <w:sz w:val="26"/>
                <w:szCs w:val="26"/>
              </w:rPr>
              <w:br/>
              <w:t xml:space="preserve">②사용자는 근로자가 업무상 부상 또는 질병의 요양을 위하여 휴업한 기간과 그 후 30일 동안 또는 산전(産前)·산후(産後)의 여성이 이 법에 따라 휴업한 기간과 그 후 30일 동안은 해고하지 못한다. 다만, 사용자가 </w:t>
            </w:r>
            <w:hyperlink r:id="rId14" w:history="1">
              <w:r w:rsidRPr="00293A04">
                <w:rPr>
                  <w:rFonts w:ascii="굴림" w:eastAsia="굴림" w:hAnsi="굴림" w:cs="굴림" w:hint="eastAsia"/>
                  <w:kern w:val="0"/>
                  <w:sz w:val="26"/>
                  <w:szCs w:val="26"/>
                </w:rPr>
                <w:t>제84조</w:t>
              </w:r>
            </w:hyperlink>
            <w:r w:rsidRPr="00293A04">
              <w:rPr>
                <w:rFonts w:ascii="굴림" w:eastAsia="굴림" w:hAnsi="굴림" w:cs="굴림" w:hint="eastAsia"/>
                <w:kern w:val="0"/>
                <w:sz w:val="26"/>
                <w:szCs w:val="26"/>
              </w:rPr>
              <w:t>에 따라 일시보상을 하였을 경우 또는 사업을 계속할 수 없게 된 경우에는 그러하지 아니하다.</w:t>
            </w:r>
          </w:p>
          <w:p w:rsidR="006F5176" w:rsidRPr="00293A04" w:rsidRDefault="006F5176" w:rsidP="006F5176">
            <w:pPr>
              <w:widowControl/>
              <w:autoSpaceDE/>
              <w:autoSpaceDN/>
              <w:spacing w:line="360" w:lineRule="auto"/>
              <w:rPr>
                <w:rFonts w:ascii="굴림" w:eastAsia="굴림" w:hAnsi="굴림" w:cs="굴림"/>
                <w:kern w:val="0"/>
                <w:sz w:val="26"/>
                <w:szCs w:val="26"/>
                <w:u w:val="single"/>
              </w:rPr>
            </w:pPr>
            <w:bookmarkStart w:id="3" w:name="J24"/>
            <w:bookmarkEnd w:id="3"/>
            <w:r w:rsidRPr="00293A04">
              <w:rPr>
                <w:rFonts w:ascii="굴림" w:eastAsia="굴림" w:hAnsi="굴림" w:cs="굴림" w:hint="eastAsia"/>
                <w:kern w:val="0"/>
                <w:sz w:val="26"/>
                <w:szCs w:val="26"/>
                <w:u w:val="single"/>
              </w:rPr>
              <w:lastRenderedPageBreak/>
              <w:t xml:space="preserve">근로기준법 </w:t>
            </w:r>
            <w:hyperlink r:id="rId15" w:history="1">
              <w:r w:rsidRPr="00293A04">
                <w:rPr>
                  <w:rFonts w:ascii="굴림" w:eastAsia="굴림" w:hAnsi="굴림" w:cs="굴림"/>
                  <w:kern w:val="0"/>
                  <w:sz w:val="26"/>
                  <w:szCs w:val="26"/>
                  <w:u w:val="single"/>
                </w:rPr>
                <w:t>제24조</w:t>
              </w:r>
            </w:hyperlink>
            <w:r w:rsidRPr="00293A04">
              <w:rPr>
                <w:rFonts w:ascii="굴림" w:eastAsia="굴림" w:hAnsi="굴림" w:cs="굴림"/>
                <w:kern w:val="0"/>
                <w:sz w:val="26"/>
                <w:szCs w:val="26"/>
                <w:u w:val="single"/>
              </w:rPr>
              <w:t xml:space="preserve"> (경영상 이유에 의한 해고의 제한)</w:t>
            </w:r>
          </w:p>
          <w:p w:rsidR="006F5176" w:rsidRPr="00293A04" w:rsidRDefault="006F5176" w:rsidP="006F5176">
            <w:pPr>
              <w:widowControl/>
              <w:autoSpaceDE/>
              <w:autoSpaceDN/>
              <w:spacing w:line="360" w:lineRule="auto"/>
              <w:rPr>
                <w:rFonts w:ascii="굴림" w:eastAsia="굴림" w:hAnsi="굴림" w:cs="굴림"/>
                <w:kern w:val="0"/>
                <w:sz w:val="26"/>
                <w:szCs w:val="26"/>
                <w:u w:val="single"/>
              </w:rPr>
            </w:pPr>
            <w:r w:rsidRPr="00293A04">
              <w:rPr>
                <w:rFonts w:ascii="굴림" w:eastAsia="굴림" w:hAnsi="굴림" w:cs="굴림"/>
                <w:kern w:val="0"/>
                <w:sz w:val="26"/>
                <w:szCs w:val="26"/>
              </w:rPr>
              <w:t>①사용자가 경영상 이유에 의하여 근로자를 해고하려면 긴박한 경영상의 필요가 있어야 한다. 이 경우 경영 악화를 방지하기 위한 사업의 양도·인수·합병은 긴박한 경영상의 필요가 있는 것으로 본다.</w:t>
            </w:r>
            <w:r w:rsidRPr="00293A04">
              <w:rPr>
                <w:rFonts w:ascii="굴림" w:eastAsia="굴림" w:hAnsi="굴림" w:cs="굴림"/>
                <w:kern w:val="0"/>
                <w:sz w:val="26"/>
                <w:szCs w:val="26"/>
              </w:rPr>
              <w:br/>
              <w:t>②제1항의 경우에 사용자는 해고를 피하기 위한 노력을 다하여야 하며, 합리적이고 공정한 해고의 기준을 정하고 이에 따라 그 대상자를 선정하여야 한다. 이 경우 남녀의 성을 이유로 차별하여서는 아니 된다.</w:t>
            </w:r>
            <w:r w:rsidRPr="00293A04">
              <w:rPr>
                <w:rFonts w:ascii="굴림" w:eastAsia="굴림" w:hAnsi="굴림" w:cs="굴림"/>
                <w:kern w:val="0"/>
                <w:sz w:val="26"/>
                <w:szCs w:val="26"/>
              </w:rPr>
              <w:br/>
              <w:t>③사용자는 제2항에 따른 해고를 피하기 위한 방법과 해고의 기준 등에 관하여 그 사업 또는 사업장에 근로자의 과반수로 조직된 노동조합이 있는 경우에는 그 노동조합(근로자의 과반수로 조직된 노동조합이 없는 경우에는 근로자의 과반수를 대표하는 자를 말한다. 이하 “근로자대표”라 한다)에 해고를 하려는 날의 50일 전까지 통보하고 성실하게 협의하여야 한다.</w:t>
            </w:r>
          </w:p>
          <w:p w:rsidR="004A3CFA" w:rsidRPr="00293A04" w:rsidRDefault="004A3CFA" w:rsidP="004A3CFA">
            <w:pPr>
              <w:widowControl/>
              <w:autoSpaceDE/>
              <w:autoSpaceDN/>
              <w:spacing w:line="360" w:lineRule="auto"/>
              <w:rPr>
                <w:rFonts w:ascii="굴림" w:eastAsia="굴림" w:hAnsi="굴림" w:cs="굴림"/>
                <w:kern w:val="0"/>
                <w:sz w:val="26"/>
                <w:szCs w:val="26"/>
                <w:u w:val="single"/>
              </w:rPr>
            </w:pPr>
            <w:bookmarkStart w:id="4" w:name="J4"/>
            <w:bookmarkEnd w:id="4"/>
            <w:r w:rsidRPr="00293A04">
              <w:rPr>
                <w:rFonts w:ascii="굴림" w:eastAsia="굴림" w:hAnsi="굴림" w:cs="굴림" w:hint="eastAsia"/>
                <w:kern w:val="0"/>
                <w:sz w:val="26"/>
                <w:szCs w:val="26"/>
                <w:u w:val="single"/>
              </w:rPr>
              <w:t xml:space="preserve">기간제 및 단시간근로자 보호 등에 관한 법률 </w:t>
            </w:r>
            <w:hyperlink r:id="rId16" w:history="1">
              <w:r w:rsidRPr="00293A04">
                <w:rPr>
                  <w:rFonts w:ascii="굴림" w:eastAsia="굴림" w:hAnsi="굴림" w:cs="굴림"/>
                  <w:kern w:val="0"/>
                  <w:sz w:val="26"/>
                  <w:szCs w:val="26"/>
                  <w:u w:val="single"/>
                </w:rPr>
                <w:t>제4조</w:t>
              </w:r>
            </w:hyperlink>
            <w:r w:rsidRPr="00293A04">
              <w:rPr>
                <w:rFonts w:ascii="굴림" w:eastAsia="굴림" w:hAnsi="굴림" w:cs="굴림"/>
                <w:kern w:val="0"/>
                <w:sz w:val="26"/>
                <w:szCs w:val="26"/>
                <w:u w:val="single"/>
              </w:rPr>
              <w:t xml:space="preserve"> (기간제근로자의 사용) </w:t>
            </w:r>
          </w:p>
          <w:p w:rsidR="004A3CFA" w:rsidRPr="00293A04" w:rsidRDefault="004A3CFA" w:rsidP="006A7A8C">
            <w:pPr>
              <w:widowControl/>
              <w:autoSpaceDE/>
              <w:autoSpaceDN/>
              <w:spacing w:line="360" w:lineRule="auto"/>
              <w:rPr>
                <w:rFonts w:ascii="굴림" w:eastAsia="굴림" w:hAnsi="굴림" w:cs="굴림"/>
                <w:kern w:val="0"/>
                <w:sz w:val="26"/>
                <w:szCs w:val="26"/>
              </w:rPr>
            </w:pPr>
            <w:r w:rsidRPr="00293A04">
              <w:rPr>
                <w:rFonts w:ascii="굴림" w:eastAsia="굴림" w:hAnsi="굴림" w:cs="굴림"/>
                <w:kern w:val="0"/>
                <w:sz w:val="26"/>
                <w:szCs w:val="26"/>
              </w:rPr>
              <w:t>①사용자는 2년을 초과하지 아니하는 범위안에서(기간제 근로계약의 반복갱신 등의 경우에는 그 계속근로한 총기간이 2년을 초과하지 아니하는 범위 안에서) 기간제근로자를 사용할 수 있다. 다만, 다음 각 호의 어느 하나에 해당하는 경우에는 2년을 초과하여 기간제근로자를 사용할 수 있다.</w:t>
            </w:r>
            <w:r w:rsidRPr="00293A04">
              <w:rPr>
                <w:rFonts w:ascii="굴림" w:eastAsia="굴림" w:hAnsi="굴림" w:cs="굴림"/>
                <w:kern w:val="0"/>
                <w:sz w:val="26"/>
                <w:szCs w:val="26"/>
              </w:rPr>
              <w:br/>
              <w:t>1. 사업의 완료 또는 특정한 업무의 완성에 필요한 기간을 정한 경우</w:t>
            </w:r>
            <w:r w:rsidRPr="00293A04">
              <w:rPr>
                <w:rFonts w:ascii="굴림" w:eastAsia="굴림" w:hAnsi="굴림" w:cs="굴림"/>
                <w:kern w:val="0"/>
                <w:sz w:val="26"/>
                <w:szCs w:val="26"/>
              </w:rPr>
              <w:br/>
            </w:r>
            <w:r w:rsidR="006A7A8C">
              <w:rPr>
                <w:rFonts w:ascii="굴림" w:eastAsia="굴림" w:hAnsi="굴림" w:cs="굴림" w:hint="eastAsia"/>
                <w:kern w:val="0"/>
                <w:sz w:val="26"/>
                <w:szCs w:val="26"/>
              </w:rPr>
              <w:t>(이하 생략)</w:t>
            </w:r>
            <w:r w:rsidRPr="00293A04">
              <w:rPr>
                <w:rFonts w:ascii="굴림" w:eastAsia="굴림" w:hAnsi="굴림" w:cs="굴림"/>
                <w:kern w:val="0"/>
                <w:sz w:val="26"/>
                <w:szCs w:val="26"/>
              </w:rPr>
              <w:br/>
              <w:t>②사용자가 제1항 단서의 사유가 없거나 소멸되었음에도 불구하고 2년을 초과하여 기간제근로자로 사용하는 경우에는 그 기간제근로자는 기간의 정함이 없는 근로계약을 체결한 근로자로 본다.</w:t>
            </w:r>
          </w:p>
        </w:tc>
      </w:tr>
    </w:tbl>
    <w:p w:rsidR="00646036" w:rsidRPr="00293A04" w:rsidRDefault="00AE089E" w:rsidP="00646036">
      <w:pPr>
        <w:widowControl/>
        <w:autoSpaceDE/>
        <w:autoSpaceDN/>
        <w:spacing w:line="360" w:lineRule="auto"/>
        <w:rPr>
          <w:rFonts w:ascii="HY신명조" w:eastAsia="HY신명조" w:hAnsi="바탕체" w:cs="굴림"/>
          <w:kern w:val="0"/>
          <w:sz w:val="26"/>
          <w:szCs w:val="26"/>
        </w:rPr>
      </w:pPr>
      <w:r w:rsidRPr="00293A04">
        <w:rPr>
          <w:rFonts w:ascii="바탕체" w:eastAsia="바탕체" w:hAnsi="바탕체" w:hint="eastAsia"/>
          <w:sz w:val="26"/>
          <w:szCs w:val="26"/>
        </w:rPr>
        <w:lastRenderedPageBreak/>
        <w:br/>
      </w:r>
      <w:bookmarkStart w:id="5" w:name="J23"/>
      <w:bookmarkEnd w:id="5"/>
      <w:r w:rsidR="00646036" w:rsidRPr="00293A04">
        <w:rPr>
          <w:rFonts w:ascii="HY신명조" w:eastAsia="HY신명조" w:hAnsi="바탕체" w:cs="굴림" w:hint="eastAsia"/>
          <w:kern w:val="0"/>
          <w:sz w:val="26"/>
          <w:szCs w:val="26"/>
        </w:rPr>
        <w:t>(2) 사실관계</w:t>
      </w:r>
    </w:p>
    <w:p w:rsidR="00646036" w:rsidRPr="00293A04" w:rsidRDefault="00646036" w:rsidP="00646036">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A는</w:t>
      </w:r>
      <w:r w:rsidRPr="00293A04">
        <w:rPr>
          <w:rFonts w:ascii="HY신명조" w:eastAsia="HY신명조" w:hAnsi="바탕체" w:cs="굴림"/>
          <w:kern w:val="0"/>
          <w:sz w:val="26"/>
          <w:szCs w:val="26"/>
        </w:rPr>
        <w:t xml:space="preserve"> 2004. 2. 26. </w:t>
      </w:r>
      <w:r w:rsidR="00C55C40" w:rsidRPr="00293A04">
        <w:rPr>
          <w:rFonts w:ascii="HY신명조" w:eastAsia="HY신명조" w:hAnsi="바탕체" w:cs="굴림" w:hint="eastAsia"/>
          <w:kern w:val="0"/>
          <w:sz w:val="26"/>
          <w:szCs w:val="26"/>
        </w:rPr>
        <w:t>서울특별시</w:t>
      </w:r>
      <w:r w:rsidRPr="00293A04">
        <w:rPr>
          <w:rFonts w:ascii="HY신명조" w:eastAsia="HY신명조" w:hAnsi="바탕체" w:cs="굴림"/>
          <w:kern w:val="0"/>
          <w:sz w:val="26"/>
          <w:szCs w:val="26"/>
        </w:rPr>
        <w:t xml:space="preserve"> </w:t>
      </w:r>
      <w:r w:rsidR="00C55C40" w:rsidRPr="00293A04">
        <w:rPr>
          <w:rFonts w:ascii="HY신명조" w:eastAsia="HY신명조" w:hAnsi="바탕체" w:cs="굴림" w:hint="eastAsia"/>
          <w:kern w:val="0"/>
          <w:sz w:val="26"/>
          <w:szCs w:val="26"/>
        </w:rPr>
        <w:t>시설관리</w:t>
      </w:r>
      <w:r w:rsidRPr="00293A04">
        <w:rPr>
          <w:rFonts w:ascii="HY신명조" w:eastAsia="HY신명조" w:hAnsi="바탕체" w:cs="굴림"/>
          <w:kern w:val="0"/>
          <w:sz w:val="26"/>
          <w:szCs w:val="26"/>
        </w:rPr>
        <w:t>공단과 계약기간을 1년으로 정하여 장애인콜택시 운행에 관한 위ㆍ수탁계약을 체결한 후, 1년 단위로 3회에 걸쳐 위ㆍ수탁계약을 갱신하여 장애인콜택시의 운행업무를 수행하여 오던 중, 2007. 12. 31. 공단으로부터 2007년 재계약 심사 결과 기준점수 미달을 이유로 위ㆍ수탁계약의 갱신이 거절</w:t>
      </w:r>
      <w:r w:rsidR="00C55C40" w:rsidRPr="00293A04">
        <w:rPr>
          <w:rFonts w:ascii="HY신명조" w:eastAsia="HY신명조" w:hAnsi="바탕체" w:cs="굴림" w:hint="eastAsia"/>
          <w:kern w:val="0"/>
          <w:sz w:val="26"/>
          <w:szCs w:val="26"/>
        </w:rPr>
        <w:t xml:space="preserve">되었음. 이에 A는 </w:t>
      </w:r>
      <w:r w:rsidR="00C55C40" w:rsidRPr="00293A04">
        <w:rPr>
          <w:rFonts w:ascii="HY신명조" w:eastAsia="HY신명조" w:hAnsi="바탕체" w:cs="굴림"/>
          <w:kern w:val="0"/>
          <w:sz w:val="26"/>
          <w:szCs w:val="26"/>
        </w:rPr>
        <w:t>서울지방노</w:t>
      </w:r>
      <w:r w:rsidR="00C55C40" w:rsidRPr="00293A04">
        <w:rPr>
          <w:rFonts w:ascii="HY신명조" w:eastAsia="HY신명조" w:hAnsi="바탕체" w:cs="굴림"/>
          <w:kern w:val="0"/>
          <w:sz w:val="26"/>
          <w:szCs w:val="26"/>
        </w:rPr>
        <w:lastRenderedPageBreak/>
        <w:t xml:space="preserve">동위원회에 갱신거절이 부당해고라고 주장하면서 부당해고 구제신청을 하였는데, 서울지방노동위원회는 </w:t>
      </w:r>
      <w:r w:rsidR="006A7A8C">
        <w:rPr>
          <w:rFonts w:ascii="HY신명조" w:eastAsia="HY신명조" w:hAnsi="바탕체" w:cs="굴림" w:hint="eastAsia"/>
          <w:kern w:val="0"/>
          <w:sz w:val="26"/>
          <w:szCs w:val="26"/>
        </w:rPr>
        <w:t>A</w:t>
      </w:r>
      <w:r w:rsidR="00C55C40" w:rsidRPr="00293A04">
        <w:rPr>
          <w:rFonts w:ascii="HY신명조" w:eastAsia="HY신명조" w:hAnsi="바탕체" w:cs="굴림"/>
          <w:kern w:val="0"/>
          <w:sz w:val="26"/>
          <w:szCs w:val="26"/>
        </w:rPr>
        <w:t>의 위 부당해고 구제신청을 기각하</w:t>
      </w:r>
      <w:r w:rsidR="00C55C40" w:rsidRPr="00293A04">
        <w:rPr>
          <w:rFonts w:ascii="HY신명조" w:eastAsia="HY신명조" w:hAnsi="바탕체" w:cs="굴림" w:hint="eastAsia"/>
          <w:kern w:val="0"/>
          <w:sz w:val="26"/>
          <w:szCs w:val="26"/>
        </w:rPr>
        <w:t>였고,</w:t>
      </w:r>
      <w:r w:rsidR="00C55C40" w:rsidRPr="00293A04">
        <w:t xml:space="preserve"> </w:t>
      </w:r>
      <w:r w:rsidR="00C55C40" w:rsidRPr="00293A04">
        <w:rPr>
          <w:rFonts w:ascii="HY신명조" w:eastAsia="HY신명조" w:hAnsi="바탕체" w:cs="굴림" w:hint="eastAsia"/>
          <w:kern w:val="0"/>
          <w:sz w:val="26"/>
          <w:szCs w:val="26"/>
        </w:rPr>
        <w:t xml:space="preserve">다시 A는 </w:t>
      </w:r>
      <w:r w:rsidR="00C55C40" w:rsidRPr="00293A04">
        <w:rPr>
          <w:rFonts w:ascii="HY신명조" w:eastAsia="HY신명조" w:hAnsi="바탕체" w:cs="굴림"/>
          <w:kern w:val="0"/>
          <w:sz w:val="26"/>
          <w:szCs w:val="26"/>
        </w:rPr>
        <w:t>중앙노동위원회에 재심신청을 하였</w:t>
      </w:r>
      <w:r w:rsidR="00C55C40" w:rsidRPr="00293A04">
        <w:rPr>
          <w:rFonts w:ascii="HY신명조" w:eastAsia="HY신명조" w:hAnsi="바탕체" w:cs="굴림" w:hint="eastAsia"/>
          <w:kern w:val="0"/>
          <w:sz w:val="26"/>
          <w:szCs w:val="26"/>
        </w:rPr>
        <w:t>는데</w:t>
      </w:r>
      <w:r w:rsidR="00C55C40" w:rsidRPr="00293A04">
        <w:rPr>
          <w:rFonts w:ascii="HY신명조" w:eastAsia="HY신명조" w:hAnsi="바탕체" w:cs="굴림"/>
          <w:kern w:val="0"/>
          <w:sz w:val="26"/>
          <w:szCs w:val="26"/>
        </w:rPr>
        <w:t xml:space="preserve">, 중앙노동위원회는 위 재심신청을 받아들여 </w:t>
      </w:r>
      <w:r w:rsidR="00C55C40" w:rsidRPr="00293A04">
        <w:rPr>
          <w:rFonts w:ascii="HY신명조" w:eastAsia="HY신명조" w:hAnsi="바탕체" w:cs="굴림"/>
          <w:kern w:val="0"/>
          <w:sz w:val="26"/>
          <w:szCs w:val="26"/>
        </w:rPr>
        <w:t>“</w:t>
      </w:r>
      <w:r w:rsidR="00C55C40" w:rsidRPr="00293A04">
        <w:rPr>
          <w:rFonts w:ascii="HY신명조" w:eastAsia="HY신명조" w:hAnsi="바탕체" w:cs="굴림"/>
          <w:kern w:val="0"/>
          <w:sz w:val="26"/>
          <w:szCs w:val="26"/>
        </w:rPr>
        <w:t xml:space="preserve">부당해고임을 인정한다. </w:t>
      </w:r>
      <w:r w:rsidR="00C55C40" w:rsidRPr="00293A04">
        <w:rPr>
          <w:rFonts w:ascii="HY신명조" w:eastAsia="HY신명조" w:hAnsi="바탕체" w:cs="굴림" w:hint="eastAsia"/>
          <w:kern w:val="0"/>
          <w:sz w:val="26"/>
          <w:szCs w:val="26"/>
        </w:rPr>
        <w:t>공</w:t>
      </w:r>
      <w:r w:rsidR="00C55C40" w:rsidRPr="00293A04">
        <w:rPr>
          <w:rFonts w:ascii="HY신명조" w:eastAsia="HY신명조" w:hAnsi="바탕체" w:cs="굴림"/>
          <w:kern w:val="0"/>
          <w:sz w:val="26"/>
          <w:szCs w:val="26"/>
        </w:rPr>
        <w:t>단은 이 판정서를 송달받은 날로부터 30일 이내에 참가인을 원직에 복직시키고, 해고기간 동안 정상적으로 근로하였다면 받을 수 있었던 임금상당액을 지급하라</w:t>
      </w:r>
      <w:r w:rsidR="00C55C40" w:rsidRPr="00293A04">
        <w:rPr>
          <w:rFonts w:ascii="HY신명조" w:eastAsia="HY신명조" w:hAnsi="바탕체" w:cs="굴림"/>
          <w:kern w:val="0"/>
          <w:sz w:val="26"/>
          <w:szCs w:val="26"/>
        </w:rPr>
        <w:t>”</w:t>
      </w:r>
      <w:r w:rsidR="00C55C40" w:rsidRPr="00293A04">
        <w:rPr>
          <w:rFonts w:ascii="HY신명조" w:eastAsia="HY신명조" w:hAnsi="바탕체" w:cs="굴림"/>
          <w:kern w:val="0"/>
          <w:sz w:val="26"/>
          <w:szCs w:val="26"/>
        </w:rPr>
        <w:t>는 내용의 구제명령을 하였</w:t>
      </w:r>
      <w:r w:rsidR="00C55C40" w:rsidRPr="00293A04">
        <w:rPr>
          <w:rFonts w:ascii="HY신명조" w:eastAsia="HY신명조" w:hAnsi="바탕체" w:cs="굴림" w:hint="eastAsia"/>
          <w:kern w:val="0"/>
          <w:sz w:val="26"/>
          <w:szCs w:val="26"/>
        </w:rPr>
        <w:t>음</w:t>
      </w:r>
      <w:r w:rsidR="006A7A8C">
        <w:rPr>
          <w:rFonts w:ascii="HY신명조" w:eastAsia="HY신명조" w:hAnsi="바탕체" w:cs="굴림" w:hint="eastAsia"/>
          <w:kern w:val="0"/>
          <w:sz w:val="26"/>
          <w:szCs w:val="26"/>
        </w:rPr>
        <w:t>. 이에 공단은 중앙노동위원회를 상대로 재심결정 취소의 소를 제기함</w:t>
      </w:r>
    </w:p>
    <w:p w:rsidR="00646036" w:rsidRPr="00293A04" w:rsidRDefault="00646036" w:rsidP="00646036">
      <w:pPr>
        <w:widowControl/>
        <w:autoSpaceDE/>
        <w:autoSpaceDN/>
        <w:spacing w:line="360" w:lineRule="auto"/>
        <w:rPr>
          <w:rFonts w:ascii="HY신명조" w:eastAsia="HY신명조" w:hAnsi="바탕체" w:cs="굴림"/>
          <w:kern w:val="0"/>
          <w:sz w:val="26"/>
          <w:szCs w:val="26"/>
        </w:rPr>
      </w:pPr>
    </w:p>
    <w:p w:rsidR="00646036" w:rsidRPr="00293A04" w:rsidRDefault="00646036" w:rsidP="00646036">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(3) 법원의 판단</w:t>
      </w:r>
    </w:p>
    <w:p w:rsidR="00C55C40" w:rsidRPr="00293A04" w:rsidRDefault="00AE089E" w:rsidP="00E9396B">
      <w:pPr>
        <w:widowControl/>
        <w:pBdr>
          <w:bottom w:val="double" w:sz="6" w:space="1" w:color="auto"/>
        </w:pBdr>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u w:val="single"/>
        </w:rPr>
        <w:t xml:space="preserve">근로자와 사용자가 근로계약을 체결하면서 기간을 정한 근로계약서를 작성한 경우라 하더라도, 그 계약서의 내용과 근로계약이 이루어지게 된 동기 및 경위, 기간을 정한 목적과 당사자의 진정한 의사, 동종의 근로계약 체결방식에 관한 관행 그리고 근로자보호법규 등을 종합적으로 고려하여 그 기간의 정함이 단지 형식에 불과하다는 사정이 인정되는 경우에는, 계약서의 문언에도 불구하고 기간의 정함이 없는 근로계약을 맺었다고 볼 </w:t>
      </w:r>
      <w:r w:rsidRPr="006A7A8C">
        <w:rPr>
          <w:rFonts w:ascii="HY신명조" w:eastAsia="HY신명조" w:hAnsi="바탕체" w:cs="굴림" w:hint="eastAsia"/>
          <w:kern w:val="0"/>
          <w:sz w:val="26"/>
          <w:szCs w:val="26"/>
          <w:u w:val="single"/>
        </w:rPr>
        <w:t>것이나, 위와 같은 사정이 인정되지 않는 경우에는 처분문서인 근로계약서의 문언에 따라 근로자와 사용자 사이에는 기간의 정함이 있는 근로계약이 맺어진 것이라고 봄이 원칙이다</w:t>
      </w:r>
      <w:r w:rsidRPr="00293A04">
        <w:rPr>
          <w:rFonts w:ascii="HY신명조" w:eastAsia="HY신명조" w:hAnsi="바탕체" w:cs="굴림" w:hint="eastAsia"/>
          <w:kern w:val="0"/>
          <w:sz w:val="26"/>
          <w:szCs w:val="26"/>
        </w:rPr>
        <w:t>(</w:t>
      </w:r>
      <w:hyperlink r:id="rId17" w:history="1">
        <w:r w:rsidRPr="00293A04">
          <w:rPr>
            <w:rFonts w:ascii="HY신명조" w:eastAsia="HY신명조" w:hAnsi="바탕체" w:cs="굴림" w:hint="eastAsia"/>
            <w:kern w:val="0"/>
            <w:sz w:val="26"/>
            <w:szCs w:val="26"/>
          </w:rPr>
          <w:t xml:space="preserve">대법원 2007. 7. 12. 선고 2005두2247 판결 </w:t>
        </w:r>
      </w:hyperlink>
      <w:r w:rsidRPr="00293A04">
        <w:rPr>
          <w:rFonts w:ascii="HY신명조" w:eastAsia="HY신명조" w:hAnsi="바탕체" w:cs="굴림" w:hint="eastAsia"/>
          <w:kern w:val="0"/>
          <w:sz w:val="26"/>
          <w:szCs w:val="26"/>
        </w:rPr>
        <w:t>등 참조).</w:t>
      </w:r>
    </w:p>
    <w:p w:rsidR="00D53595" w:rsidRPr="00293A04" w:rsidRDefault="00AE089E" w:rsidP="00E9396B">
      <w:pPr>
        <w:widowControl/>
        <w:pBdr>
          <w:bottom w:val="double" w:sz="6" w:space="1" w:color="auto"/>
        </w:pBdr>
        <w:autoSpaceDE/>
        <w:autoSpaceDN/>
        <w:spacing w:line="360" w:lineRule="auto"/>
        <w:rPr>
          <w:rFonts w:ascii="바탕체" w:eastAsia="바탕체" w:hAnsi="바탕체"/>
          <w:sz w:val="26"/>
          <w:szCs w:val="26"/>
        </w:rPr>
      </w:pPr>
      <w:r w:rsidRPr="00293A04">
        <w:rPr>
          <w:rFonts w:ascii="HY신명조" w:eastAsia="HY신명조" w:hAnsi="바탕체" w:cs="굴림" w:hint="eastAsia"/>
          <w:kern w:val="0"/>
          <w:sz w:val="26"/>
          <w:szCs w:val="26"/>
        </w:rPr>
        <w:t xml:space="preserve">비록 참가인과 원고 공단 사이에 작성된 위ㆍ수탁계약서에 위탁기간 만료가 계약의 종료사유로 규정되어 있다고 하더라도, 원고 공단이 참가인에 대한 이 사건 갱신거절을 하기 이전에 대다수의 운전원들과 사이에 위ㆍ수탁계약을 갱신하여 온 점 등에 비추어 보면, 참가인과 원고 공단 사이의 위ㆍ수탁계약에서 정한 기간은 그 기간의 만료로 근로관계가 획일적으로 종료되는 존속기간이 아니라 갱신에 의하여 연장이 허용되는 갱신기간이라고 봄이 옳을 것이고, 이러한 경우 갱신을 거절함에 있어서는 해고제한의 법리가 유추 적용되어 정당한 이유라는 해고 제한의 기준보다는 완화된 기준이기는 하지만 사회통념상 상당하다고 인정되는 합리적인 이유가 있어야 </w:t>
      </w:r>
      <w:r w:rsidRPr="00293A04">
        <w:rPr>
          <w:rFonts w:ascii="HY신명조" w:eastAsia="HY신명조" w:hAnsi="바탕체" w:cs="굴림" w:hint="eastAsia"/>
          <w:kern w:val="0"/>
          <w:sz w:val="26"/>
          <w:szCs w:val="26"/>
        </w:rPr>
        <w:lastRenderedPageBreak/>
        <w:t>할 것이다.</w:t>
      </w:r>
      <w:r w:rsidRPr="00293A04">
        <w:rPr>
          <w:rFonts w:ascii="바탕체" w:eastAsia="바탕체" w:hAnsi="바탕체" w:hint="eastAsia"/>
          <w:sz w:val="26"/>
          <w:szCs w:val="26"/>
        </w:rPr>
        <w:br/>
      </w:r>
    </w:p>
    <w:tbl>
      <w:tblPr>
        <w:tblStyle w:val="a9"/>
        <w:tblW w:w="0" w:type="auto"/>
        <w:shd w:val="clear" w:color="auto" w:fill="EAF1DD" w:themeFill="accent3" w:themeFillTint="33"/>
        <w:tblLook w:val="04A0"/>
      </w:tblPr>
      <w:tblGrid>
        <w:gridCol w:w="9224"/>
      </w:tblGrid>
      <w:tr w:rsidR="00D53595" w:rsidRPr="00293A04" w:rsidTr="00514B81">
        <w:tc>
          <w:tcPr>
            <w:tcW w:w="9224" w:type="dxa"/>
            <w:shd w:val="clear" w:color="auto" w:fill="EAF1DD" w:themeFill="accent3" w:themeFillTint="33"/>
          </w:tcPr>
          <w:p w:rsidR="00D53595" w:rsidRPr="00293A04" w:rsidRDefault="00D53595" w:rsidP="00D53595">
            <w:pPr>
              <w:widowControl/>
              <w:autoSpaceDE/>
              <w:autoSpaceDN/>
              <w:spacing w:line="360" w:lineRule="auto"/>
              <w:rPr>
                <w:rFonts w:ascii="나눔고딕" w:eastAsia="나눔고딕" w:hAnsi="나눔고딕" w:cs="굴림"/>
                <w:b/>
                <w:kern w:val="0"/>
                <w:sz w:val="26"/>
                <w:szCs w:val="26"/>
              </w:rPr>
            </w:pPr>
            <w:r w:rsidRPr="00293A04">
              <w:rPr>
                <w:rFonts w:ascii="나눔고딕" w:eastAsia="나눔고딕" w:hAnsi="나눔고딕" w:cs="굴림" w:hint="eastAsia"/>
                <w:b/>
                <w:kern w:val="0"/>
                <w:sz w:val="26"/>
                <w:szCs w:val="26"/>
              </w:rPr>
              <w:t xml:space="preserve">* </w:t>
            </w:r>
            <w:r w:rsidRPr="00293A04">
              <w:rPr>
                <w:rFonts w:ascii="나눔고딕" w:eastAsia="나눔고딕" w:hAnsi="나눔고딕" w:cs="굴림"/>
                <w:b/>
                <w:kern w:val="0"/>
                <w:sz w:val="26"/>
                <w:szCs w:val="26"/>
              </w:rPr>
              <w:t>사용자가 정당한 이유 없이 근로자를 해고•휴직•정직•감봉 기타 징계처분을 하거나 전근•전적 등 인사상 불이익처분을 한 경우 대응 방안</w:t>
            </w:r>
            <w:r w:rsidRPr="00293A04">
              <w:rPr>
                <w:rFonts w:ascii="나눔고딕" w:eastAsia="나눔고딕" w:hAnsi="나눔고딕" w:cs="굴림" w:hint="eastAsia"/>
                <w:b/>
                <w:kern w:val="0"/>
                <w:sz w:val="26"/>
                <w:szCs w:val="26"/>
              </w:rPr>
              <w:t xml:space="preserve"> *</w:t>
            </w:r>
          </w:p>
          <w:p w:rsidR="00D53595" w:rsidRPr="00293A04" w:rsidRDefault="00D53595" w:rsidP="00D53595">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부당해고에 대하여 3개월 이내에 관할 지방노동위원회에 구제 신청</w:t>
            </w:r>
          </w:p>
          <w:p w:rsidR="00D53595" w:rsidRPr="00293A04" w:rsidRDefault="00D53595" w:rsidP="00D53595">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구제신청에 대하여 기각결정이 있을 경우 재심 신청, 재심판정에 대하여 행정소송</w:t>
            </w:r>
          </w:p>
          <w:p w:rsidR="00D53595" w:rsidRPr="00293A04" w:rsidRDefault="00D53595" w:rsidP="00D53595">
            <w:pPr>
              <w:pStyle w:val="a4"/>
              <w:widowControl/>
              <w:numPr>
                <w:ilvl w:val="0"/>
                <w:numId w:val="1"/>
              </w:numPr>
              <w:autoSpaceDE/>
              <w:autoSpaceDN/>
              <w:spacing w:line="360" w:lineRule="auto"/>
              <w:ind w:leftChars="0" w:left="426" w:hanging="284"/>
              <w:rPr>
                <w:rFonts w:ascii="나눔고딕" w:eastAsia="나눔고딕" w:hAnsi="나눔고딕" w:cs="굴림"/>
                <w:kern w:val="0"/>
                <w:sz w:val="26"/>
                <w:szCs w:val="26"/>
              </w:rPr>
            </w:pPr>
            <w:r w:rsidRPr="00293A04">
              <w:rPr>
                <w:rFonts w:ascii="나눔고딕" w:eastAsia="나눔고딕" w:hAnsi="나눔고딕" w:cs="굴림"/>
                <w:kern w:val="0"/>
                <w:sz w:val="26"/>
                <w:szCs w:val="26"/>
              </w:rPr>
              <w:t>사용자를 상대로 ‘해고무효확인의 소’, ‘전직처분무효확인의 소’를 제기</w:t>
            </w:r>
          </w:p>
        </w:tc>
      </w:tr>
    </w:tbl>
    <w:p w:rsidR="00D53595" w:rsidRPr="00293A04" w:rsidRDefault="00D53595" w:rsidP="00E9396B">
      <w:pPr>
        <w:widowControl/>
        <w:autoSpaceDE/>
        <w:autoSpaceDN/>
        <w:spacing w:line="360" w:lineRule="auto"/>
        <w:rPr>
          <w:rFonts w:ascii="바탕체" w:eastAsia="바탕체" w:hAnsi="바탕체"/>
          <w:sz w:val="26"/>
          <w:szCs w:val="26"/>
        </w:rPr>
      </w:pPr>
    </w:p>
    <w:p w:rsidR="00D53595" w:rsidRPr="00293A04" w:rsidRDefault="00D53595" w:rsidP="00E9396B">
      <w:pPr>
        <w:widowControl/>
        <w:autoSpaceDE/>
        <w:autoSpaceDN/>
        <w:spacing w:line="360" w:lineRule="auto"/>
        <w:rPr>
          <w:rFonts w:ascii="바탕체" w:eastAsia="바탕체" w:hAnsi="바탕체"/>
          <w:sz w:val="26"/>
          <w:szCs w:val="26"/>
        </w:rPr>
      </w:pPr>
    </w:p>
    <w:p w:rsidR="00D53595" w:rsidRDefault="008E4813" w:rsidP="008E4813">
      <w:pPr>
        <w:spacing w:line="360" w:lineRule="auto"/>
        <w:rPr>
          <w:rFonts w:ascii="바탕체" w:eastAsia="바탕체" w:hAnsi="바탕체" w:hint="eastAsia"/>
          <w:b/>
          <w:i/>
          <w:sz w:val="28"/>
          <w:szCs w:val="28"/>
        </w:rPr>
      </w:pPr>
      <w:r w:rsidRPr="00293A04">
        <w:rPr>
          <w:rFonts w:ascii="바탕체" w:eastAsia="바탕체" w:hAnsi="바탕체" w:hint="eastAsia"/>
          <w:b/>
          <w:i/>
          <w:sz w:val="28"/>
          <w:szCs w:val="28"/>
        </w:rPr>
        <w:t>4. 장애인고용촉진법</w:t>
      </w:r>
    </w:p>
    <w:p w:rsidR="006A7A8C" w:rsidRPr="00293A04" w:rsidRDefault="006A7A8C" w:rsidP="008E4813">
      <w:pPr>
        <w:spacing w:line="360" w:lineRule="auto"/>
        <w:rPr>
          <w:rFonts w:ascii="바탕체" w:eastAsia="바탕체" w:hAnsi="바탕체"/>
          <w:b/>
          <w:i/>
          <w:sz w:val="28"/>
          <w:szCs w:val="28"/>
        </w:rPr>
      </w:pPr>
    </w:p>
    <w:tbl>
      <w:tblPr>
        <w:tblStyle w:val="a9"/>
        <w:tblW w:w="0" w:type="auto"/>
        <w:shd w:val="clear" w:color="auto" w:fill="C6D9F1" w:themeFill="text2" w:themeFillTint="33"/>
        <w:tblLook w:val="04A0"/>
      </w:tblPr>
      <w:tblGrid>
        <w:gridCol w:w="9224"/>
      </w:tblGrid>
      <w:tr w:rsidR="008E4813" w:rsidRPr="00293A04" w:rsidTr="008E4813">
        <w:tc>
          <w:tcPr>
            <w:tcW w:w="9224" w:type="dxa"/>
            <w:shd w:val="clear" w:color="auto" w:fill="C6D9F1" w:themeFill="text2" w:themeFillTint="33"/>
          </w:tcPr>
          <w:p w:rsidR="008E4813" w:rsidRPr="00293A04" w:rsidRDefault="008E4813" w:rsidP="008E4813">
            <w:pPr>
              <w:spacing w:line="360" w:lineRule="auto"/>
              <w:rPr>
                <w:rFonts w:ascii="바탕체" w:eastAsia="바탕체" w:hAnsi="바탕체"/>
                <w:b/>
                <w:sz w:val="26"/>
                <w:szCs w:val="26"/>
              </w:rPr>
            </w:pPr>
            <w:r w:rsidRPr="00293A04">
              <w:rPr>
                <w:rFonts w:ascii="바탕체" w:eastAsia="바탕체" w:hAnsi="바탕체" w:hint="eastAsia"/>
                <w:b/>
                <w:sz w:val="26"/>
                <w:szCs w:val="26"/>
              </w:rPr>
              <w:t>[1] 대통령령이 정하는 일정수 이상의 근로자를 고용하는 사업주는 기준고용률 이상에 해당하는 장애인을 고용해야 한다고 규정한 구 장애인고용촉진등에관한법률(2000. 1. 12. 법률 제6166호로 전문개정되기 전의 것. 이하 "구법"이라 한다) 제35조 제1항 본문이 사업주의 행동자유권, 경제활동의 자유, 평등권을 침해하고 포괄위임입법금지원칙에 위배되는지 여부(소극)</w:t>
            </w:r>
          </w:p>
          <w:p w:rsidR="008E4813" w:rsidRPr="00293A04" w:rsidRDefault="008E4813" w:rsidP="008E4813">
            <w:pPr>
              <w:spacing w:line="360" w:lineRule="auto"/>
              <w:rPr>
                <w:rFonts w:ascii="바탕체" w:eastAsia="바탕체" w:hAnsi="바탕체"/>
                <w:b/>
                <w:sz w:val="26"/>
                <w:szCs w:val="26"/>
              </w:rPr>
            </w:pPr>
            <w:r w:rsidRPr="00293A04">
              <w:rPr>
                <w:rFonts w:ascii="바탕체" w:eastAsia="바탕체" w:hAnsi="바탕체" w:hint="eastAsia"/>
                <w:b/>
                <w:sz w:val="26"/>
                <w:szCs w:val="26"/>
              </w:rPr>
              <w:t>[2] 장애인고용의무제의 실효성을 확보하는 수단으로서의 장애인고용부담금제도에 관한 규정인 구법 제38조 제1항·제2항·제3항·제5항·제6항, 제39조 제1항이 사업주의 계약 및 직업수행의 자유, 재산권, 평등권을 침해하는지 여부 (소극)</w:t>
            </w:r>
          </w:p>
          <w:p w:rsidR="008E4813" w:rsidRPr="00293A04" w:rsidRDefault="008E4813" w:rsidP="00E9396B">
            <w:pPr>
              <w:widowControl/>
              <w:autoSpaceDE/>
              <w:autoSpaceDN/>
              <w:spacing w:line="360" w:lineRule="auto"/>
              <w:rPr>
                <w:rFonts w:ascii="바탕체" w:eastAsia="바탕체" w:hAnsi="바탕체"/>
                <w:b/>
                <w:sz w:val="26"/>
                <w:szCs w:val="26"/>
              </w:rPr>
            </w:pPr>
            <w:r w:rsidRPr="00293A04">
              <w:rPr>
                <w:rFonts w:ascii="바탕체" w:eastAsia="바탕체" w:hAnsi="바탕체" w:hint="eastAsia"/>
                <w:b/>
                <w:sz w:val="26"/>
                <w:szCs w:val="26"/>
              </w:rPr>
              <w:t>(헌법재판소</w:t>
            </w:r>
            <w:r w:rsidRPr="00293A04">
              <w:rPr>
                <w:rFonts w:ascii="바탕체" w:eastAsia="바탕체" w:hAnsi="바탕체"/>
                <w:b/>
                <w:sz w:val="26"/>
                <w:szCs w:val="26"/>
              </w:rPr>
              <w:t xml:space="preserve"> 2003. 7. 24. 선고 2001헌바96</w:t>
            </w:r>
            <w:r w:rsidRPr="00293A04">
              <w:rPr>
                <w:rFonts w:ascii="바탕체" w:eastAsia="바탕체" w:hAnsi="바탕체" w:hint="eastAsia"/>
                <w:b/>
                <w:sz w:val="26"/>
                <w:szCs w:val="26"/>
              </w:rPr>
              <w:t xml:space="preserve"> 결정)</w:t>
            </w:r>
          </w:p>
        </w:tc>
      </w:tr>
    </w:tbl>
    <w:p w:rsidR="008E4813" w:rsidRPr="00293A04" w:rsidRDefault="008E4813" w:rsidP="00E9396B">
      <w:pPr>
        <w:widowControl/>
        <w:autoSpaceDE/>
        <w:autoSpaceDN/>
        <w:spacing w:line="360" w:lineRule="auto"/>
        <w:rPr>
          <w:rFonts w:ascii="바탕체" w:eastAsia="바탕체" w:hAnsi="바탕체"/>
          <w:sz w:val="26"/>
          <w:szCs w:val="26"/>
        </w:rPr>
      </w:pPr>
    </w:p>
    <w:p w:rsidR="008E4813" w:rsidRPr="00293A04" w:rsidRDefault="008E4813" w:rsidP="008E4813">
      <w:pPr>
        <w:widowControl/>
        <w:autoSpaceDE/>
        <w:autoSpaceDN/>
        <w:spacing w:line="360" w:lineRule="auto"/>
        <w:rPr>
          <w:rFonts w:ascii="HY신명조" w:eastAsia="HY신명조" w:hAnsi="바탕체" w:cs="굴림"/>
          <w:kern w:val="0"/>
          <w:sz w:val="26"/>
          <w:szCs w:val="26"/>
        </w:rPr>
      </w:pPr>
      <w:r w:rsidRPr="00293A04">
        <w:rPr>
          <w:rFonts w:ascii="HY신명조" w:eastAsia="HY신명조" w:hAnsi="바탕체" w:cs="굴림" w:hint="eastAsia"/>
          <w:kern w:val="0"/>
          <w:sz w:val="26"/>
          <w:szCs w:val="26"/>
        </w:rPr>
        <w:t>(1) 관련법령</w:t>
      </w:r>
    </w:p>
    <w:tbl>
      <w:tblPr>
        <w:tblStyle w:val="a9"/>
        <w:tblW w:w="0" w:type="auto"/>
        <w:tblLook w:val="04A0"/>
      </w:tblPr>
      <w:tblGrid>
        <w:gridCol w:w="9224"/>
      </w:tblGrid>
      <w:tr w:rsidR="008E4813" w:rsidRPr="00293A04" w:rsidTr="00514B81">
        <w:tc>
          <w:tcPr>
            <w:tcW w:w="9224" w:type="dxa"/>
          </w:tcPr>
          <w:p w:rsidR="008E4813" w:rsidRPr="00293A04" w:rsidRDefault="00F2262A" w:rsidP="00F2262A">
            <w:pPr>
              <w:widowControl/>
              <w:autoSpaceDE/>
              <w:autoSpaceDN/>
              <w:spacing w:line="360" w:lineRule="auto"/>
              <w:rPr>
                <w:rFonts w:ascii="굴림" w:eastAsia="굴림" w:hAnsi="굴림" w:cs="굴림"/>
                <w:kern w:val="0"/>
                <w:sz w:val="26"/>
                <w:szCs w:val="26"/>
                <w:u w:val="single"/>
              </w:rPr>
            </w:pPr>
            <w:bookmarkStart w:id="6" w:name="J28"/>
            <w:bookmarkEnd w:id="6"/>
            <w:r w:rsidRPr="00293A04">
              <w:rPr>
                <w:rFonts w:ascii="굴림" w:eastAsia="굴림" w:hAnsi="굴림" w:cs="굴림" w:hint="eastAsia"/>
                <w:kern w:val="0"/>
                <w:sz w:val="26"/>
                <w:szCs w:val="26"/>
                <w:u w:val="single"/>
              </w:rPr>
              <w:t xml:space="preserve">장애인고용촉진 및 직업재활법 </w:t>
            </w:r>
            <w:hyperlink r:id="rId18" w:history="1">
              <w:r w:rsidRPr="00293A04">
                <w:rPr>
                  <w:rFonts w:ascii="굴림" w:eastAsia="굴림" w:hAnsi="굴림" w:cs="굴림"/>
                  <w:kern w:val="0"/>
                  <w:sz w:val="26"/>
                  <w:szCs w:val="26"/>
                  <w:u w:val="single"/>
                </w:rPr>
                <w:t>제28조</w:t>
              </w:r>
            </w:hyperlink>
            <w:r w:rsidR="008E4813" w:rsidRPr="00293A04">
              <w:rPr>
                <w:rFonts w:ascii="굴림" w:eastAsia="굴림" w:hAnsi="굴림" w:cs="굴림"/>
                <w:kern w:val="0"/>
                <w:sz w:val="26"/>
                <w:szCs w:val="26"/>
                <w:u w:val="single"/>
              </w:rPr>
              <w:t xml:space="preserve"> (사업주의 장애인 고용 의무) </w:t>
            </w:r>
          </w:p>
          <w:p w:rsidR="006F5176" w:rsidRPr="00293A04" w:rsidRDefault="008E4813" w:rsidP="00293A04">
            <w:pPr>
              <w:widowControl/>
              <w:autoSpaceDE/>
              <w:autoSpaceDN/>
              <w:spacing w:line="360" w:lineRule="auto"/>
              <w:rPr>
                <w:rFonts w:ascii="굴림" w:eastAsia="굴림" w:hAnsi="굴림" w:cs="굴림"/>
                <w:kern w:val="0"/>
                <w:sz w:val="26"/>
                <w:szCs w:val="26"/>
              </w:rPr>
            </w:pPr>
            <w:r w:rsidRPr="00293A04">
              <w:rPr>
                <w:rFonts w:ascii="굴림" w:eastAsia="굴림" w:hAnsi="굴림" w:cs="굴림"/>
                <w:kern w:val="0"/>
                <w:sz w:val="26"/>
                <w:szCs w:val="26"/>
              </w:rPr>
              <w:t xml:space="preserve">①상시 50명 이상의 근로자를 고용하는 사업주(건설업에서 근로자 수를 </w:t>
            </w:r>
            <w:r w:rsidRPr="00293A04">
              <w:rPr>
                <w:rFonts w:ascii="굴림" w:eastAsia="굴림" w:hAnsi="굴림" w:cs="굴림"/>
                <w:kern w:val="0"/>
                <w:sz w:val="26"/>
                <w:szCs w:val="26"/>
              </w:rPr>
              <w:lastRenderedPageBreak/>
              <w:t>확인하기 곤란한 경우에는 공사 실적액이 노동부장관이 정하여 고시하는 금액 이상인 사업주)는 그 근로자의 총수(건설업에서 근로자 수를 확인하기 곤란한 경우에는 대통령령으로 정하는 바에 따라 공사 실적액을 근로자의 총수로 환산한다)의 100분의 5의 범위에서 대통령령으로 정하는 비율(이하 "의무고용률"이라 한다) 이상에 해당(그 수에서 소수점 이하는 버린다)하는 장애인을 고용하여야 한다.</w:t>
            </w:r>
          </w:p>
        </w:tc>
      </w:tr>
    </w:tbl>
    <w:p w:rsidR="008E4813" w:rsidRPr="00293A04" w:rsidRDefault="008E4813" w:rsidP="00E9396B">
      <w:pPr>
        <w:widowControl/>
        <w:autoSpaceDE/>
        <w:autoSpaceDN/>
        <w:spacing w:line="360" w:lineRule="auto"/>
        <w:rPr>
          <w:rFonts w:ascii="HY신명조" w:eastAsia="HY신명조" w:hAnsi="바탕체"/>
          <w:sz w:val="26"/>
          <w:szCs w:val="26"/>
        </w:rPr>
      </w:pPr>
    </w:p>
    <w:p w:rsidR="00357AD8" w:rsidRPr="00293A04" w:rsidRDefault="00357AD8" w:rsidP="00E9396B">
      <w:pPr>
        <w:widowControl/>
        <w:autoSpaceDE/>
        <w:autoSpaceDN/>
        <w:spacing w:line="360" w:lineRule="auto"/>
        <w:rPr>
          <w:rFonts w:ascii="HY신명조" w:eastAsia="HY신명조" w:hAnsi="바탕체"/>
          <w:sz w:val="26"/>
          <w:szCs w:val="26"/>
        </w:rPr>
      </w:pPr>
      <w:r w:rsidRPr="00293A04">
        <w:rPr>
          <w:rFonts w:ascii="HY신명조" w:eastAsia="HY신명조" w:hAnsi="바탕체" w:hint="eastAsia"/>
          <w:sz w:val="26"/>
          <w:szCs w:val="26"/>
        </w:rPr>
        <w:t>(2) 헌법재판소의 판단</w:t>
      </w:r>
    </w:p>
    <w:p w:rsidR="0051240B" w:rsidRPr="00293A04" w:rsidRDefault="0051240B" w:rsidP="00E9396B">
      <w:pPr>
        <w:widowControl/>
        <w:autoSpaceDE/>
        <w:autoSpaceDN/>
        <w:spacing w:line="360" w:lineRule="auto"/>
        <w:rPr>
          <w:rFonts w:ascii="HY신명조" w:eastAsia="HY신명조" w:hAnsi="바탕체"/>
          <w:sz w:val="26"/>
          <w:szCs w:val="26"/>
        </w:rPr>
      </w:pPr>
      <w:r w:rsidRPr="00293A04">
        <w:rPr>
          <w:rFonts w:ascii="HY신명조" w:eastAsia="HY신명조" w:hAnsi="바탕체" w:hint="eastAsia"/>
          <w:sz w:val="26"/>
          <w:szCs w:val="26"/>
          <w:u w:val="single"/>
        </w:rPr>
        <w:t>장애인은 그 신체적·정신적 조건으로 말미암아 유형·무형의 사회적 편견 및 냉대를 받기 쉽고 이로 인하여 능력에 맞는 직업을 구하기가 지극히 어려운 것이 현실이므로, 장애인의 근로의 권리를 보장하기 위하여는 사회적·국가적 차원에서의 조치가 요구된다. 이러한 관점에서 볼 때, 자유민주적 기본질서를 지향하는 우리 헌법이 원칙적으로 기업의 경제활동의 자유를 보장(헌법 제119조 제1항)하고 개인의 계약자유의 원칙을 천명(헌법 제10조 전문)하고 있다 하더라도 일정한 범위에서 이러한 자유를 제약하는 것은 불가피한 조치라고 할 수 있다.</w:t>
      </w:r>
      <w:r w:rsidRPr="00293A04">
        <w:rPr>
          <w:rFonts w:ascii="HY신명조" w:eastAsia="HY신명조" w:hAnsi="바탕체" w:hint="eastAsia"/>
          <w:sz w:val="26"/>
          <w:szCs w:val="26"/>
        </w:rPr>
        <w:t xml:space="preserve"> 청구인이 주장하는 계약자유의 원칙과 기업의 경제상의 자유는 무제한의 자유가 아니라 헌법 제37조 제2항에 의하여 공공복리를 위해 법률로써 제한이 가능한 것이며, 국가가 경제주체간의 조화를 통한 경제의 민주화를 위해 규제와 조정을 할 수 있다고 천명(헌법 제119조 제2항)하고 있는 것은 사회·경제적 약자인 장애인에 대하여 인간으로서의 존엄과 가치를 인정하고 나아가 인간다운 생활을 보장하기 위한 불가피한 요구라고 할 것이어서, 그로 인하여 사업주의 계약의 자유 및 경제상의 자유가 일정한 범위</w:t>
      </w:r>
      <w:r w:rsidR="00D53595" w:rsidRPr="00293A04">
        <w:rPr>
          <w:rFonts w:ascii="HY신명조" w:eastAsia="HY신명조" w:hAnsi="바탕체" w:hint="eastAsia"/>
          <w:sz w:val="26"/>
          <w:szCs w:val="26"/>
        </w:rPr>
        <w:t xml:space="preserve"> </w:t>
      </w:r>
      <w:r w:rsidRPr="00293A04">
        <w:rPr>
          <w:rFonts w:ascii="HY신명조" w:eastAsia="HY신명조" w:hAnsi="바탕체" w:hint="eastAsia"/>
          <w:sz w:val="26"/>
          <w:szCs w:val="26"/>
        </w:rPr>
        <w:t>내에서 제한된다고 하여 곧 비례의 원칙을 위반하였다고는 볼 수 없다.</w:t>
      </w:r>
    </w:p>
    <w:p w:rsidR="0051240B" w:rsidRPr="00293A04" w:rsidRDefault="006F5176" w:rsidP="006F5176">
      <w:pPr>
        <w:widowControl/>
        <w:autoSpaceDE/>
        <w:autoSpaceDN/>
        <w:spacing w:line="360" w:lineRule="auto"/>
        <w:rPr>
          <w:rFonts w:ascii="바탕체" w:eastAsia="바탕체" w:hAnsi="바탕체"/>
          <w:sz w:val="26"/>
          <w:szCs w:val="26"/>
        </w:rPr>
      </w:pPr>
      <w:r w:rsidRPr="00293A04">
        <w:rPr>
          <w:rFonts w:ascii="HY신명조" w:eastAsia="HY신명조" w:hAnsi="바탕체" w:hint="eastAsia"/>
          <w:sz w:val="26"/>
          <w:szCs w:val="26"/>
        </w:rPr>
        <w:t xml:space="preserve"> </w:t>
      </w:r>
    </w:p>
    <w:p w:rsidR="00D22222" w:rsidRPr="00293A04" w:rsidRDefault="00D22222" w:rsidP="00E9396B">
      <w:pPr>
        <w:spacing w:line="360" w:lineRule="auto"/>
        <w:rPr>
          <w:rFonts w:ascii="바탕체" w:eastAsia="바탕체" w:hAnsi="바탕체" w:hint="eastAsia"/>
          <w:sz w:val="26"/>
          <w:szCs w:val="26"/>
        </w:rPr>
      </w:pPr>
    </w:p>
    <w:sectPr w:rsidR="00D22222" w:rsidRPr="00293A04" w:rsidSect="0051240B">
      <w:pgSz w:w="11906" w:h="16838"/>
      <w:pgMar w:top="851" w:right="1440" w:bottom="709"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2D" w:rsidRDefault="008D022D" w:rsidP="008D3A4A">
      <w:r>
        <w:separator/>
      </w:r>
    </w:p>
  </w:endnote>
  <w:endnote w:type="continuationSeparator" w:id="0">
    <w:p w:rsidR="008D022D" w:rsidRDefault="008D022D" w:rsidP="008D3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나눔고딕">
    <w:panose1 w:val="020D0304000000000000"/>
    <w:charset w:val="81"/>
    <w:family w:val="modern"/>
    <w:pitch w:val="variable"/>
    <w:sig w:usb0="800002A7" w:usb1="29D7FCFB" w:usb2="00000010" w:usb3="00000000" w:csb0="0008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2D" w:rsidRDefault="008D022D" w:rsidP="008D3A4A">
      <w:r>
        <w:separator/>
      </w:r>
    </w:p>
  </w:footnote>
  <w:footnote w:type="continuationSeparator" w:id="0">
    <w:p w:rsidR="008D022D" w:rsidRDefault="008D022D" w:rsidP="008D3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4907"/>
    <w:multiLevelType w:val="hybridMultilevel"/>
    <w:tmpl w:val="C682E50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222"/>
    <w:rsid w:val="000F4CB7"/>
    <w:rsid w:val="00104B4A"/>
    <w:rsid w:val="001D0931"/>
    <w:rsid w:val="00274A4A"/>
    <w:rsid w:val="00293A04"/>
    <w:rsid w:val="00357AD8"/>
    <w:rsid w:val="00391363"/>
    <w:rsid w:val="003F5B0F"/>
    <w:rsid w:val="004504BB"/>
    <w:rsid w:val="004A3CFA"/>
    <w:rsid w:val="004E77DA"/>
    <w:rsid w:val="00505108"/>
    <w:rsid w:val="0051240B"/>
    <w:rsid w:val="005269BD"/>
    <w:rsid w:val="00607A9E"/>
    <w:rsid w:val="00646036"/>
    <w:rsid w:val="006A2012"/>
    <w:rsid w:val="006A7A8C"/>
    <w:rsid w:val="006F5176"/>
    <w:rsid w:val="00822A77"/>
    <w:rsid w:val="008306EE"/>
    <w:rsid w:val="008D022D"/>
    <w:rsid w:val="008D1767"/>
    <w:rsid w:val="008D2035"/>
    <w:rsid w:val="008D3A4A"/>
    <w:rsid w:val="008E4813"/>
    <w:rsid w:val="00907074"/>
    <w:rsid w:val="00935469"/>
    <w:rsid w:val="009510BF"/>
    <w:rsid w:val="009826A8"/>
    <w:rsid w:val="009C1C6B"/>
    <w:rsid w:val="00A62AF3"/>
    <w:rsid w:val="00A91110"/>
    <w:rsid w:val="00AE089E"/>
    <w:rsid w:val="00B0032F"/>
    <w:rsid w:val="00B747FB"/>
    <w:rsid w:val="00BC4C0D"/>
    <w:rsid w:val="00BF2BFA"/>
    <w:rsid w:val="00C03A2C"/>
    <w:rsid w:val="00C307EA"/>
    <w:rsid w:val="00C55C40"/>
    <w:rsid w:val="00C77C8E"/>
    <w:rsid w:val="00D22222"/>
    <w:rsid w:val="00D53595"/>
    <w:rsid w:val="00D8294A"/>
    <w:rsid w:val="00E74E36"/>
    <w:rsid w:val="00E9396B"/>
    <w:rsid w:val="00ED2567"/>
    <w:rsid w:val="00EF21E9"/>
    <w:rsid w:val="00F2262A"/>
    <w:rsid w:val="00F22E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64"/>
    <w:pPr>
      <w:widowControl w:val="0"/>
      <w:wordWrap w:val="0"/>
      <w:autoSpaceDE w:val="0"/>
      <w:autoSpaceDN w:val="0"/>
      <w:jc w:val="both"/>
    </w:pPr>
  </w:style>
  <w:style w:type="paragraph" w:styleId="1">
    <w:name w:val="heading 1"/>
    <w:basedOn w:val="a"/>
    <w:next w:val="a"/>
    <w:link w:val="1Char"/>
    <w:uiPriority w:val="9"/>
    <w:qFormat/>
    <w:rsid w:val="00274A4A"/>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74A4A"/>
    <w:rPr>
      <w:rFonts w:asciiTheme="majorHAnsi" w:eastAsiaTheme="majorEastAsia" w:hAnsiTheme="majorHAnsi" w:cstheme="majorBidi"/>
      <w:sz w:val="28"/>
      <w:szCs w:val="28"/>
    </w:rPr>
  </w:style>
  <w:style w:type="paragraph" w:styleId="a3">
    <w:name w:val="No Spacing"/>
    <w:uiPriority w:val="1"/>
    <w:qFormat/>
    <w:rsid w:val="00274A4A"/>
    <w:pPr>
      <w:widowControl w:val="0"/>
      <w:wordWrap w:val="0"/>
      <w:autoSpaceDE w:val="0"/>
      <w:autoSpaceDN w:val="0"/>
      <w:jc w:val="both"/>
    </w:pPr>
  </w:style>
  <w:style w:type="paragraph" w:styleId="a4">
    <w:name w:val="List Paragraph"/>
    <w:basedOn w:val="a"/>
    <w:uiPriority w:val="34"/>
    <w:qFormat/>
    <w:rsid w:val="00274A4A"/>
    <w:pPr>
      <w:ind w:leftChars="400" w:left="800"/>
    </w:pPr>
  </w:style>
  <w:style w:type="character" w:styleId="a5">
    <w:name w:val="Hyperlink"/>
    <w:basedOn w:val="a0"/>
    <w:uiPriority w:val="99"/>
    <w:unhideWhenUsed/>
    <w:rsid w:val="00D22222"/>
    <w:rPr>
      <w:strike w:val="0"/>
      <w:dstrike w:val="0"/>
      <w:color w:val="333333"/>
      <w:u w:val="none"/>
      <w:effect w:val="none"/>
    </w:rPr>
  </w:style>
  <w:style w:type="character" w:customStyle="1" w:styleId="jo">
    <w:name w:val="jo"/>
    <w:basedOn w:val="a0"/>
    <w:rsid w:val="00D22222"/>
  </w:style>
  <w:style w:type="paragraph" w:styleId="a6">
    <w:name w:val="Balloon Text"/>
    <w:basedOn w:val="a"/>
    <w:link w:val="Char"/>
    <w:uiPriority w:val="99"/>
    <w:semiHidden/>
    <w:unhideWhenUsed/>
    <w:rsid w:val="00D22222"/>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22222"/>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8D3A4A"/>
    <w:pPr>
      <w:tabs>
        <w:tab w:val="center" w:pos="4513"/>
        <w:tab w:val="right" w:pos="9026"/>
      </w:tabs>
      <w:snapToGrid w:val="0"/>
    </w:pPr>
  </w:style>
  <w:style w:type="character" w:customStyle="1" w:styleId="Char0">
    <w:name w:val="머리글 Char"/>
    <w:basedOn w:val="a0"/>
    <w:link w:val="a7"/>
    <w:uiPriority w:val="99"/>
    <w:semiHidden/>
    <w:rsid w:val="008D3A4A"/>
  </w:style>
  <w:style w:type="paragraph" w:styleId="a8">
    <w:name w:val="footer"/>
    <w:basedOn w:val="a"/>
    <w:link w:val="Char1"/>
    <w:uiPriority w:val="99"/>
    <w:semiHidden/>
    <w:unhideWhenUsed/>
    <w:rsid w:val="008D3A4A"/>
    <w:pPr>
      <w:tabs>
        <w:tab w:val="center" w:pos="4513"/>
        <w:tab w:val="right" w:pos="9026"/>
      </w:tabs>
      <w:snapToGrid w:val="0"/>
    </w:pPr>
  </w:style>
  <w:style w:type="character" w:customStyle="1" w:styleId="Char1">
    <w:name w:val="바닥글 Char"/>
    <w:basedOn w:val="a0"/>
    <w:link w:val="a8"/>
    <w:uiPriority w:val="99"/>
    <w:semiHidden/>
    <w:rsid w:val="008D3A4A"/>
  </w:style>
  <w:style w:type="table" w:styleId="a9">
    <w:name w:val="Table Grid"/>
    <w:basedOn w:val="a1"/>
    <w:uiPriority w:val="59"/>
    <w:rsid w:val="00C03A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02633">
      <w:bodyDiv w:val="1"/>
      <w:marLeft w:val="0"/>
      <w:marRight w:val="0"/>
      <w:marTop w:val="0"/>
      <w:marBottom w:val="0"/>
      <w:divBdr>
        <w:top w:val="none" w:sz="0" w:space="0" w:color="auto"/>
        <w:left w:val="none" w:sz="0" w:space="0" w:color="auto"/>
        <w:bottom w:val="none" w:sz="0" w:space="0" w:color="auto"/>
        <w:right w:val="none" w:sz="0" w:space="0" w:color="auto"/>
      </w:divBdr>
      <w:divsChild>
        <w:div w:id="1915777095">
          <w:marLeft w:val="0"/>
          <w:marRight w:val="0"/>
          <w:marTop w:val="0"/>
          <w:marBottom w:val="0"/>
          <w:divBdr>
            <w:top w:val="none" w:sz="0" w:space="0" w:color="auto"/>
            <w:left w:val="none" w:sz="0" w:space="0" w:color="auto"/>
            <w:bottom w:val="none" w:sz="0" w:space="0" w:color="auto"/>
            <w:right w:val="none" w:sz="0" w:space="0" w:color="auto"/>
          </w:divBdr>
          <w:divsChild>
            <w:div w:id="518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239">
      <w:bodyDiv w:val="1"/>
      <w:marLeft w:val="0"/>
      <w:marRight w:val="0"/>
      <w:marTop w:val="0"/>
      <w:marBottom w:val="0"/>
      <w:divBdr>
        <w:top w:val="none" w:sz="0" w:space="0" w:color="auto"/>
        <w:left w:val="none" w:sz="0" w:space="0" w:color="auto"/>
        <w:bottom w:val="none" w:sz="0" w:space="0" w:color="auto"/>
        <w:right w:val="none" w:sz="0" w:space="0" w:color="auto"/>
      </w:divBdr>
      <w:divsChild>
        <w:div w:id="27487877">
          <w:marLeft w:val="0"/>
          <w:marRight w:val="0"/>
          <w:marTop w:val="0"/>
          <w:marBottom w:val="0"/>
          <w:divBdr>
            <w:top w:val="none" w:sz="0" w:space="0" w:color="auto"/>
            <w:left w:val="none" w:sz="0" w:space="0" w:color="auto"/>
            <w:bottom w:val="none" w:sz="0" w:space="0" w:color="auto"/>
            <w:right w:val="none" w:sz="0" w:space="0" w:color="auto"/>
          </w:divBdr>
          <w:divsChild>
            <w:div w:id="238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086">
      <w:bodyDiv w:val="1"/>
      <w:marLeft w:val="0"/>
      <w:marRight w:val="0"/>
      <w:marTop w:val="0"/>
      <w:marBottom w:val="0"/>
      <w:divBdr>
        <w:top w:val="none" w:sz="0" w:space="0" w:color="auto"/>
        <w:left w:val="none" w:sz="0" w:space="0" w:color="auto"/>
        <w:bottom w:val="none" w:sz="0" w:space="0" w:color="auto"/>
        <w:right w:val="none" w:sz="0" w:space="0" w:color="auto"/>
      </w:divBdr>
      <w:divsChild>
        <w:div w:id="544368164">
          <w:marLeft w:val="0"/>
          <w:marRight w:val="0"/>
          <w:marTop w:val="0"/>
          <w:marBottom w:val="0"/>
          <w:divBdr>
            <w:top w:val="none" w:sz="0" w:space="0" w:color="auto"/>
            <w:left w:val="none" w:sz="0" w:space="0" w:color="auto"/>
            <w:bottom w:val="none" w:sz="0" w:space="0" w:color="auto"/>
            <w:right w:val="none" w:sz="0" w:space="0" w:color="auto"/>
          </w:divBdr>
          <w:divsChild>
            <w:div w:id="1580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7860">
      <w:bodyDiv w:val="1"/>
      <w:marLeft w:val="0"/>
      <w:marRight w:val="0"/>
      <w:marTop w:val="0"/>
      <w:marBottom w:val="0"/>
      <w:divBdr>
        <w:top w:val="none" w:sz="0" w:space="0" w:color="auto"/>
        <w:left w:val="none" w:sz="0" w:space="0" w:color="auto"/>
        <w:bottom w:val="none" w:sz="0" w:space="0" w:color="auto"/>
        <w:right w:val="none" w:sz="0" w:space="0" w:color="auto"/>
      </w:divBdr>
      <w:divsChild>
        <w:div w:id="1212809276">
          <w:marLeft w:val="0"/>
          <w:marRight w:val="0"/>
          <w:marTop w:val="0"/>
          <w:marBottom w:val="0"/>
          <w:divBdr>
            <w:top w:val="none" w:sz="0" w:space="0" w:color="auto"/>
            <w:left w:val="none" w:sz="0" w:space="0" w:color="auto"/>
            <w:bottom w:val="none" w:sz="0" w:space="0" w:color="auto"/>
            <w:right w:val="none" w:sz="0" w:space="0" w:color="auto"/>
          </w:divBdr>
          <w:divsChild>
            <w:div w:id="3904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9714">
      <w:bodyDiv w:val="1"/>
      <w:marLeft w:val="0"/>
      <w:marRight w:val="0"/>
      <w:marTop w:val="0"/>
      <w:marBottom w:val="0"/>
      <w:divBdr>
        <w:top w:val="none" w:sz="0" w:space="0" w:color="auto"/>
        <w:left w:val="none" w:sz="0" w:space="0" w:color="auto"/>
        <w:bottom w:val="none" w:sz="0" w:space="0" w:color="auto"/>
        <w:right w:val="none" w:sz="0" w:space="0" w:color="auto"/>
      </w:divBdr>
      <w:divsChild>
        <w:div w:id="912010601">
          <w:marLeft w:val="0"/>
          <w:marRight w:val="0"/>
          <w:marTop w:val="0"/>
          <w:marBottom w:val="0"/>
          <w:divBdr>
            <w:top w:val="none" w:sz="0" w:space="0" w:color="auto"/>
            <w:left w:val="none" w:sz="0" w:space="0" w:color="auto"/>
            <w:bottom w:val="none" w:sz="0" w:space="0" w:color="auto"/>
            <w:right w:val="none" w:sz="0" w:space="0" w:color="auto"/>
          </w:divBdr>
          <w:divsChild>
            <w:div w:id="2194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744">
      <w:bodyDiv w:val="1"/>
      <w:marLeft w:val="0"/>
      <w:marRight w:val="0"/>
      <w:marTop w:val="0"/>
      <w:marBottom w:val="0"/>
      <w:divBdr>
        <w:top w:val="none" w:sz="0" w:space="0" w:color="auto"/>
        <w:left w:val="none" w:sz="0" w:space="0" w:color="auto"/>
        <w:bottom w:val="none" w:sz="0" w:space="0" w:color="auto"/>
        <w:right w:val="none" w:sz="0" w:space="0" w:color="auto"/>
      </w:divBdr>
      <w:divsChild>
        <w:div w:id="1204513370">
          <w:marLeft w:val="0"/>
          <w:marRight w:val="0"/>
          <w:marTop w:val="0"/>
          <w:marBottom w:val="0"/>
          <w:divBdr>
            <w:top w:val="none" w:sz="0" w:space="0" w:color="auto"/>
            <w:left w:val="none" w:sz="0" w:space="0" w:color="auto"/>
            <w:bottom w:val="none" w:sz="0" w:space="0" w:color="auto"/>
            <w:right w:val="none" w:sz="0" w:space="0" w:color="auto"/>
          </w:divBdr>
          <w:divsChild>
            <w:div w:id="7253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049">
      <w:bodyDiv w:val="1"/>
      <w:marLeft w:val="0"/>
      <w:marRight w:val="0"/>
      <w:marTop w:val="0"/>
      <w:marBottom w:val="0"/>
      <w:divBdr>
        <w:top w:val="none" w:sz="0" w:space="0" w:color="auto"/>
        <w:left w:val="none" w:sz="0" w:space="0" w:color="auto"/>
        <w:bottom w:val="none" w:sz="0" w:space="0" w:color="auto"/>
        <w:right w:val="none" w:sz="0" w:space="0" w:color="auto"/>
      </w:divBdr>
      <w:divsChild>
        <w:div w:id="485561133">
          <w:marLeft w:val="0"/>
          <w:marRight w:val="0"/>
          <w:marTop w:val="0"/>
          <w:marBottom w:val="0"/>
          <w:divBdr>
            <w:top w:val="none" w:sz="0" w:space="0" w:color="auto"/>
            <w:left w:val="none" w:sz="0" w:space="0" w:color="auto"/>
            <w:bottom w:val="none" w:sz="0" w:space="0" w:color="auto"/>
            <w:right w:val="none" w:sz="0" w:space="0" w:color="auto"/>
          </w:divBdr>
          <w:divsChild>
            <w:div w:id="46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5131">
      <w:bodyDiv w:val="1"/>
      <w:marLeft w:val="0"/>
      <w:marRight w:val="0"/>
      <w:marTop w:val="0"/>
      <w:marBottom w:val="0"/>
      <w:divBdr>
        <w:top w:val="none" w:sz="0" w:space="0" w:color="auto"/>
        <w:left w:val="none" w:sz="0" w:space="0" w:color="auto"/>
        <w:bottom w:val="none" w:sz="0" w:space="0" w:color="auto"/>
        <w:right w:val="none" w:sz="0" w:space="0" w:color="auto"/>
      </w:divBdr>
      <w:divsChild>
        <w:div w:id="1585459235">
          <w:marLeft w:val="0"/>
          <w:marRight w:val="0"/>
          <w:marTop w:val="0"/>
          <w:marBottom w:val="0"/>
          <w:divBdr>
            <w:top w:val="none" w:sz="0" w:space="0" w:color="auto"/>
            <w:left w:val="none" w:sz="0" w:space="0" w:color="auto"/>
            <w:bottom w:val="none" w:sz="0" w:space="0" w:color="auto"/>
            <w:right w:val="none" w:sz="0" w:space="0" w:color="auto"/>
          </w:divBdr>
          <w:divsChild>
            <w:div w:id="1637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4648">
      <w:bodyDiv w:val="1"/>
      <w:marLeft w:val="0"/>
      <w:marRight w:val="0"/>
      <w:marTop w:val="0"/>
      <w:marBottom w:val="0"/>
      <w:divBdr>
        <w:top w:val="none" w:sz="0" w:space="0" w:color="auto"/>
        <w:left w:val="none" w:sz="0" w:space="0" w:color="auto"/>
        <w:bottom w:val="none" w:sz="0" w:space="0" w:color="auto"/>
        <w:right w:val="none" w:sz="0" w:space="0" w:color="auto"/>
      </w:divBdr>
      <w:divsChild>
        <w:div w:id="742339766">
          <w:marLeft w:val="0"/>
          <w:marRight w:val="0"/>
          <w:marTop w:val="0"/>
          <w:marBottom w:val="0"/>
          <w:divBdr>
            <w:top w:val="none" w:sz="0" w:space="0" w:color="auto"/>
            <w:left w:val="none" w:sz="0" w:space="0" w:color="auto"/>
            <w:bottom w:val="none" w:sz="0" w:space="0" w:color="auto"/>
            <w:right w:val="none" w:sz="0" w:space="0" w:color="auto"/>
          </w:divBdr>
          <w:divsChild>
            <w:div w:id="17494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018">
      <w:bodyDiv w:val="1"/>
      <w:marLeft w:val="0"/>
      <w:marRight w:val="0"/>
      <w:marTop w:val="0"/>
      <w:marBottom w:val="0"/>
      <w:divBdr>
        <w:top w:val="none" w:sz="0" w:space="0" w:color="auto"/>
        <w:left w:val="none" w:sz="0" w:space="0" w:color="auto"/>
        <w:bottom w:val="none" w:sz="0" w:space="0" w:color="auto"/>
        <w:right w:val="none" w:sz="0" w:space="0" w:color="auto"/>
      </w:divBdr>
      <w:divsChild>
        <w:div w:id="436559653">
          <w:marLeft w:val="0"/>
          <w:marRight w:val="0"/>
          <w:marTop w:val="0"/>
          <w:marBottom w:val="0"/>
          <w:divBdr>
            <w:top w:val="none" w:sz="0" w:space="0" w:color="auto"/>
            <w:left w:val="none" w:sz="0" w:space="0" w:color="auto"/>
            <w:bottom w:val="none" w:sz="0" w:space="0" w:color="auto"/>
            <w:right w:val="none" w:sz="0" w:space="0" w:color="auto"/>
          </w:divBdr>
        </w:div>
      </w:divsChild>
    </w:div>
    <w:div w:id="1171988760">
      <w:bodyDiv w:val="1"/>
      <w:marLeft w:val="0"/>
      <w:marRight w:val="0"/>
      <w:marTop w:val="0"/>
      <w:marBottom w:val="0"/>
      <w:divBdr>
        <w:top w:val="none" w:sz="0" w:space="0" w:color="auto"/>
        <w:left w:val="none" w:sz="0" w:space="0" w:color="auto"/>
        <w:bottom w:val="none" w:sz="0" w:space="0" w:color="auto"/>
        <w:right w:val="none" w:sz="0" w:space="0" w:color="auto"/>
      </w:divBdr>
      <w:divsChild>
        <w:div w:id="372392853">
          <w:marLeft w:val="0"/>
          <w:marRight w:val="0"/>
          <w:marTop w:val="0"/>
          <w:marBottom w:val="0"/>
          <w:divBdr>
            <w:top w:val="none" w:sz="0" w:space="0" w:color="auto"/>
            <w:left w:val="none" w:sz="0" w:space="0" w:color="auto"/>
            <w:bottom w:val="none" w:sz="0" w:space="0" w:color="auto"/>
            <w:right w:val="none" w:sz="0" w:space="0" w:color="auto"/>
          </w:divBdr>
          <w:divsChild>
            <w:div w:id="312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4076">
      <w:bodyDiv w:val="1"/>
      <w:marLeft w:val="0"/>
      <w:marRight w:val="0"/>
      <w:marTop w:val="0"/>
      <w:marBottom w:val="0"/>
      <w:divBdr>
        <w:top w:val="none" w:sz="0" w:space="0" w:color="auto"/>
        <w:left w:val="none" w:sz="0" w:space="0" w:color="auto"/>
        <w:bottom w:val="none" w:sz="0" w:space="0" w:color="auto"/>
        <w:right w:val="none" w:sz="0" w:space="0" w:color="auto"/>
      </w:divBdr>
      <w:divsChild>
        <w:div w:id="1103958009">
          <w:marLeft w:val="0"/>
          <w:marRight w:val="0"/>
          <w:marTop w:val="0"/>
          <w:marBottom w:val="0"/>
          <w:divBdr>
            <w:top w:val="none" w:sz="0" w:space="0" w:color="auto"/>
            <w:left w:val="none" w:sz="0" w:space="0" w:color="auto"/>
            <w:bottom w:val="none" w:sz="0" w:space="0" w:color="auto"/>
            <w:right w:val="none" w:sz="0" w:space="0" w:color="auto"/>
          </w:divBdr>
          <w:divsChild>
            <w:div w:id="186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0439">
      <w:bodyDiv w:val="1"/>
      <w:marLeft w:val="0"/>
      <w:marRight w:val="0"/>
      <w:marTop w:val="0"/>
      <w:marBottom w:val="0"/>
      <w:divBdr>
        <w:top w:val="none" w:sz="0" w:space="0" w:color="auto"/>
        <w:left w:val="none" w:sz="0" w:space="0" w:color="auto"/>
        <w:bottom w:val="none" w:sz="0" w:space="0" w:color="auto"/>
        <w:right w:val="none" w:sz="0" w:space="0" w:color="auto"/>
      </w:divBdr>
      <w:divsChild>
        <w:div w:id="1790120820">
          <w:marLeft w:val="0"/>
          <w:marRight w:val="0"/>
          <w:marTop w:val="0"/>
          <w:marBottom w:val="0"/>
          <w:divBdr>
            <w:top w:val="none" w:sz="0" w:space="0" w:color="auto"/>
            <w:left w:val="none" w:sz="0" w:space="0" w:color="auto"/>
            <w:bottom w:val="none" w:sz="0" w:space="0" w:color="auto"/>
            <w:right w:val="none" w:sz="0" w:space="0" w:color="auto"/>
          </w:divBdr>
          <w:divsChild>
            <w:div w:id="1327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990">
      <w:bodyDiv w:val="1"/>
      <w:marLeft w:val="0"/>
      <w:marRight w:val="0"/>
      <w:marTop w:val="0"/>
      <w:marBottom w:val="0"/>
      <w:divBdr>
        <w:top w:val="none" w:sz="0" w:space="0" w:color="auto"/>
        <w:left w:val="none" w:sz="0" w:space="0" w:color="auto"/>
        <w:bottom w:val="none" w:sz="0" w:space="0" w:color="auto"/>
        <w:right w:val="none" w:sz="0" w:space="0" w:color="auto"/>
      </w:divBdr>
    </w:div>
    <w:div w:id="1803034759">
      <w:bodyDiv w:val="1"/>
      <w:marLeft w:val="0"/>
      <w:marRight w:val="0"/>
      <w:marTop w:val="0"/>
      <w:marBottom w:val="0"/>
      <w:divBdr>
        <w:top w:val="none" w:sz="0" w:space="0" w:color="auto"/>
        <w:left w:val="none" w:sz="0" w:space="0" w:color="auto"/>
        <w:bottom w:val="none" w:sz="0" w:space="0" w:color="auto"/>
        <w:right w:val="none" w:sz="0" w:space="0" w:color="auto"/>
      </w:divBdr>
      <w:divsChild>
        <w:div w:id="1409572687">
          <w:marLeft w:val="0"/>
          <w:marRight w:val="0"/>
          <w:marTop w:val="0"/>
          <w:marBottom w:val="0"/>
          <w:divBdr>
            <w:top w:val="none" w:sz="0" w:space="0" w:color="auto"/>
            <w:left w:val="none" w:sz="0" w:space="0" w:color="auto"/>
            <w:bottom w:val="none" w:sz="0" w:space="0" w:color="auto"/>
            <w:right w:val="none" w:sz="0" w:space="0" w:color="auto"/>
          </w:divBdr>
          <w:divsChild>
            <w:div w:id="158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yperlink('920F4F4A7C9D43E2B471D4FE50E67872|2')%20%20%20%20%20%20%20%20%20%20%20%20%20%20%20%20%20" TargetMode="External"/><Relationship Id="rId13" Type="http://schemas.openxmlformats.org/officeDocument/2006/relationships/hyperlink" Target="javascript:hyperlink('D83628BDD23643BD908214F18EFD4B55|23')%20%20%20%20%20%20%20%20%20%20%20%20%20%20%20%20%20" TargetMode="External"/><Relationship Id="rId18" Type="http://schemas.openxmlformats.org/officeDocument/2006/relationships/hyperlink" Target="javascript:hyperlink('B8C58DDB5D9E4C64982E0A1F82418B7E|28')%20%20%20%20%20%20%20%20%20%20%20%20%20%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hyperlink('0A5AF4A514864142BAC66A1500C3B171|10')%20%20%20%20%20%20%20%20%20%20%20%20%20%20%20%20%20" TargetMode="External"/><Relationship Id="rId17" Type="http://schemas.openxmlformats.org/officeDocument/2006/relationships/hyperlink" Target="Javascript:hyperlink('13CA83741BFF40B8ACEBF298112C23B3')" TargetMode="External"/><Relationship Id="rId2" Type="http://schemas.openxmlformats.org/officeDocument/2006/relationships/numbering" Target="numbering.xml"/><Relationship Id="rId16" Type="http://schemas.openxmlformats.org/officeDocument/2006/relationships/hyperlink" Target="javascript:hyperlink('E58C8E5550F547128F74842C8617AC9B|4')%20%20%20%20%20%20%20%20%20%20%20%20%20%20%20%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hyperlink('920F4F4A7C9D43E2B471D4FE50E67872|2')%20%20%20%20%20%20%20%20%20%20%20%20%20%20%20%20%20" TargetMode="External"/><Relationship Id="rId5" Type="http://schemas.openxmlformats.org/officeDocument/2006/relationships/webSettings" Target="webSettings.xml"/><Relationship Id="rId15" Type="http://schemas.openxmlformats.org/officeDocument/2006/relationships/hyperlink" Target="javascript:hyperlink('55C36048725F43AB8FF11C005D3E36A8|24')%20%20%20%20%20%20%20%20%20%20%20%20%20%20%20%20%20" TargetMode="External"/><Relationship Id="rId10" Type="http://schemas.openxmlformats.org/officeDocument/2006/relationships/hyperlink" Target="http://www.lawnb.com/law/%20%20%20%20%20%20%20%20%20%20%20%20%20%20%20%20%20javascript:hyperlink('5C770DA27C824F00986F4E8E55F74F9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hyperlink('5F49278BF25143FEAF0EF5E45C18F2C0|5')%20%20%20%20%20%20%20%20%20%20%20%20%20%20%20%20%20" TargetMode="External"/><Relationship Id="rId14" Type="http://schemas.openxmlformats.org/officeDocument/2006/relationships/hyperlink" Target="http://www.lawnb.com/law/%20%20%20%20%20%20%20%20%20%20%20%20%20%20%20%20%20javascript:hyperlink('D83628BDD23643BD908214F18EFD4B55|8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F954-9BE0-409F-8C0E-B0DC4BF3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1511</Words>
  <Characters>8615</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GONGGAM</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GONGGAM11</dc:creator>
  <cp:keywords/>
  <dc:description/>
  <cp:lastModifiedBy>GONGGAM11</cp:lastModifiedBy>
  <cp:revision>6</cp:revision>
  <cp:lastPrinted>2010-06-21T03:17:00Z</cp:lastPrinted>
  <dcterms:created xsi:type="dcterms:W3CDTF">2010-06-21T02:33:00Z</dcterms:created>
  <dcterms:modified xsi:type="dcterms:W3CDTF">2010-06-24T02:23:00Z</dcterms:modified>
</cp:coreProperties>
</file>